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3E" w:rsidRPr="00BD7FAA" w:rsidRDefault="00CD103E" w:rsidP="00CD1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FAA">
        <w:rPr>
          <w:rFonts w:ascii="Times New Roman" w:hAnsi="Times New Roman"/>
          <w:b/>
          <w:sz w:val="28"/>
          <w:szCs w:val="28"/>
        </w:rPr>
        <w:t>Решение</w:t>
      </w:r>
    </w:p>
    <w:p w:rsidR="00CD103E" w:rsidRPr="00BD7FAA" w:rsidRDefault="00CD103E" w:rsidP="00CD1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AA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 xml:space="preserve">управления финансов </w:t>
      </w:r>
      <w:r w:rsidRPr="00BD7FAA">
        <w:rPr>
          <w:rFonts w:ascii="Times New Roman" w:hAnsi="Times New Roman"/>
          <w:sz w:val="28"/>
          <w:szCs w:val="28"/>
        </w:rPr>
        <w:t xml:space="preserve">Липецкой области и урегулированию конфликта интересов </w:t>
      </w:r>
    </w:p>
    <w:p w:rsidR="00CD103E" w:rsidRPr="00BD7FAA" w:rsidRDefault="00CD103E" w:rsidP="00CD1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AA">
        <w:rPr>
          <w:rFonts w:ascii="Times New Roman" w:hAnsi="Times New Roman"/>
          <w:sz w:val="28"/>
          <w:szCs w:val="28"/>
        </w:rPr>
        <w:t xml:space="preserve">(протокол № </w:t>
      </w:r>
      <w:r>
        <w:rPr>
          <w:rFonts w:ascii="Times New Roman" w:hAnsi="Times New Roman"/>
          <w:sz w:val="28"/>
          <w:szCs w:val="28"/>
        </w:rPr>
        <w:t>2</w:t>
      </w:r>
      <w:r w:rsidRPr="00BD7FA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07 сентября</w:t>
      </w:r>
      <w:r w:rsidRPr="00BD7FA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BD7FAA">
        <w:rPr>
          <w:rFonts w:ascii="Times New Roman" w:hAnsi="Times New Roman"/>
          <w:sz w:val="28"/>
          <w:szCs w:val="28"/>
        </w:rPr>
        <w:t xml:space="preserve"> года)</w:t>
      </w:r>
    </w:p>
    <w:p w:rsidR="00CD103E" w:rsidRDefault="00CD103E" w:rsidP="00CD103E">
      <w:pPr>
        <w:pStyle w:val="a3"/>
        <w:spacing w:line="240" w:lineRule="auto"/>
        <w:ind w:firstLine="720"/>
        <w:jc w:val="both"/>
        <w:rPr>
          <w:sz w:val="28"/>
          <w:szCs w:val="28"/>
        </w:rPr>
      </w:pPr>
    </w:p>
    <w:p w:rsidR="00CD103E" w:rsidRPr="00946000" w:rsidRDefault="00CD103E" w:rsidP="00CD103E">
      <w:pPr>
        <w:pStyle w:val="a3"/>
        <w:spacing w:line="240" w:lineRule="auto"/>
        <w:ind w:firstLine="720"/>
        <w:jc w:val="both"/>
        <w:rPr>
          <w:sz w:val="28"/>
          <w:szCs w:val="28"/>
        </w:rPr>
      </w:pPr>
    </w:p>
    <w:p w:rsidR="00CD103E" w:rsidRDefault="00CD103E" w:rsidP="00CD103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заседания комиссия решила:</w:t>
      </w:r>
    </w:p>
    <w:p w:rsidR="00CD103E" w:rsidRDefault="00CD103E" w:rsidP="00CD103E">
      <w:pPr>
        <w:pStyle w:val="a3"/>
        <w:spacing w:line="240" w:lineRule="auto"/>
        <w:ind w:firstLine="720"/>
        <w:jc w:val="both"/>
        <w:rPr>
          <w:sz w:val="28"/>
          <w:szCs w:val="28"/>
        </w:rPr>
      </w:pPr>
    </w:p>
    <w:p w:rsidR="00CD103E" w:rsidRDefault="00CD103E" w:rsidP="00CD103E">
      <w:pPr>
        <w:pStyle w:val="a3"/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Признать сведения о доходах за 2014-2016 годы, представленные государственным гражданским служащим области, недостоверными и неполными и рекомендовать заместителю главы администрации области – начальнику управления финансов области применить к нему меру ответственности в виде замечания.</w:t>
      </w:r>
    </w:p>
    <w:p w:rsidR="00CD103E" w:rsidRPr="00851149" w:rsidRDefault="00CD103E" w:rsidP="00CD103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D103E" w:rsidRPr="00851149" w:rsidSect="0002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612"/>
    <w:rsid w:val="00021181"/>
    <w:rsid w:val="001F29BC"/>
    <w:rsid w:val="00712612"/>
    <w:rsid w:val="00CD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12612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126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hudycova</cp:lastModifiedBy>
  <cp:revision>2</cp:revision>
  <dcterms:created xsi:type="dcterms:W3CDTF">2017-09-21T12:46:00Z</dcterms:created>
  <dcterms:modified xsi:type="dcterms:W3CDTF">2017-09-21T12:46:00Z</dcterms:modified>
</cp:coreProperties>
</file>