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86" w:rsidRDefault="00A1661A" w:rsidP="00A16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A1661A" w:rsidRDefault="00A1661A" w:rsidP="00A1661A">
      <w:pPr>
        <w:jc w:val="center"/>
        <w:rPr>
          <w:b/>
          <w:sz w:val="28"/>
          <w:szCs w:val="28"/>
        </w:rPr>
      </w:pPr>
    </w:p>
    <w:p w:rsidR="00A1661A" w:rsidRDefault="0086672B" w:rsidP="00A16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 по отчету</w:t>
      </w:r>
    </w:p>
    <w:p w:rsidR="00A1661A" w:rsidRDefault="00A1661A" w:rsidP="00A16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</w:t>
      </w:r>
      <w:r w:rsidR="0055738F">
        <w:rPr>
          <w:b/>
          <w:sz w:val="28"/>
          <w:szCs w:val="28"/>
        </w:rPr>
        <w:t>нении областного бюджета за 2018</w:t>
      </w:r>
      <w:r>
        <w:rPr>
          <w:b/>
          <w:sz w:val="28"/>
          <w:szCs w:val="28"/>
        </w:rPr>
        <w:t xml:space="preserve"> год</w:t>
      </w:r>
    </w:p>
    <w:p w:rsidR="00A1661A" w:rsidRDefault="00A1661A" w:rsidP="00A1661A">
      <w:pPr>
        <w:jc w:val="center"/>
        <w:rPr>
          <w:b/>
          <w:sz w:val="28"/>
          <w:szCs w:val="28"/>
        </w:rPr>
      </w:pPr>
    </w:p>
    <w:p w:rsidR="00A1661A" w:rsidRDefault="0055738F" w:rsidP="00A1661A">
      <w:pPr>
        <w:rPr>
          <w:b/>
          <w:sz w:val="28"/>
          <w:szCs w:val="28"/>
        </w:rPr>
      </w:pPr>
      <w:r>
        <w:rPr>
          <w:b/>
          <w:sz w:val="28"/>
          <w:szCs w:val="28"/>
        </w:rPr>
        <w:t>16 мая 2019</w:t>
      </w:r>
      <w:r w:rsidR="00A1661A">
        <w:rPr>
          <w:b/>
          <w:sz w:val="28"/>
          <w:szCs w:val="28"/>
        </w:rPr>
        <w:t xml:space="preserve"> года                                                                                г</w:t>
      </w:r>
      <w:proofErr w:type="gramStart"/>
      <w:r w:rsidR="00A1661A">
        <w:rPr>
          <w:b/>
          <w:sz w:val="28"/>
          <w:szCs w:val="28"/>
        </w:rPr>
        <w:t>.Л</w:t>
      </w:r>
      <w:proofErr w:type="gramEnd"/>
      <w:r w:rsidR="00A1661A">
        <w:rPr>
          <w:b/>
          <w:sz w:val="28"/>
          <w:szCs w:val="28"/>
        </w:rPr>
        <w:t>ипецк</w:t>
      </w:r>
    </w:p>
    <w:p w:rsidR="0055738F" w:rsidRDefault="0055738F" w:rsidP="00A1661A">
      <w:pPr>
        <w:rPr>
          <w:b/>
          <w:sz w:val="28"/>
          <w:szCs w:val="28"/>
        </w:rPr>
      </w:pPr>
    </w:p>
    <w:p w:rsidR="00231440" w:rsidRDefault="00231440" w:rsidP="00A1661A">
      <w:pPr>
        <w:rPr>
          <w:b/>
          <w:sz w:val="28"/>
          <w:szCs w:val="28"/>
        </w:rPr>
      </w:pPr>
    </w:p>
    <w:p w:rsidR="0055738F" w:rsidRPr="0055738F" w:rsidRDefault="007C7EF7" w:rsidP="0055738F">
      <w:pPr>
        <w:jc w:val="right"/>
        <w:rPr>
          <w:sz w:val="28"/>
          <w:szCs w:val="28"/>
        </w:rPr>
      </w:pPr>
      <w:r>
        <w:rPr>
          <w:sz w:val="28"/>
          <w:szCs w:val="28"/>
        </w:rPr>
        <w:t>Количество участников  - 196</w:t>
      </w:r>
      <w:r w:rsidR="0055738F" w:rsidRPr="0055738F">
        <w:rPr>
          <w:sz w:val="28"/>
          <w:szCs w:val="28"/>
        </w:rPr>
        <w:t xml:space="preserve"> чел.</w:t>
      </w:r>
    </w:p>
    <w:p w:rsidR="00A1661A" w:rsidRDefault="00A1661A" w:rsidP="00A1661A">
      <w:pPr>
        <w:rPr>
          <w:b/>
          <w:sz w:val="28"/>
          <w:szCs w:val="28"/>
        </w:rPr>
      </w:pPr>
    </w:p>
    <w:p w:rsidR="00A1661A" w:rsidRDefault="0086672B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Заслушав отчет</w:t>
      </w:r>
      <w:r w:rsidR="00A1661A">
        <w:rPr>
          <w:sz w:val="28"/>
          <w:szCs w:val="28"/>
        </w:rPr>
        <w:t xml:space="preserve"> об исполнении облас</w:t>
      </w:r>
      <w:r>
        <w:rPr>
          <w:sz w:val="28"/>
          <w:szCs w:val="28"/>
        </w:rPr>
        <w:t xml:space="preserve">тного бюджета </w:t>
      </w:r>
      <w:r w:rsidR="0055738F">
        <w:rPr>
          <w:sz w:val="28"/>
          <w:szCs w:val="28"/>
        </w:rPr>
        <w:t>за 2018</w:t>
      </w:r>
      <w:r w:rsidR="00A1661A">
        <w:rPr>
          <w:sz w:val="28"/>
          <w:szCs w:val="28"/>
        </w:rPr>
        <w:t xml:space="preserve"> год, участники публичных слушаний отмечают следующее.</w:t>
      </w:r>
    </w:p>
    <w:p w:rsidR="00A1661A" w:rsidRDefault="002344E4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 областной бюджет </w:t>
      </w:r>
      <w:r w:rsidR="006D1122">
        <w:rPr>
          <w:sz w:val="28"/>
          <w:szCs w:val="28"/>
        </w:rPr>
        <w:t xml:space="preserve">на </w:t>
      </w:r>
      <w:r w:rsidR="0055738F">
        <w:rPr>
          <w:sz w:val="28"/>
          <w:szCs w:val="28"/>
        </w:rPr>
        <w:t>2018</w:t>
      </w:r>
      <w:r w:rsidR="003364D3">
        <w:rPr>
          <w:sz w:val="28"/>
          <w:szCs w:val="28"/>
        </w:rPr>
        <w:t xml:space="preserve"> годвносились изменения по объему доходов и расходов.</w:t>
      </w:r>
    </w:p>
    <w:p w:rsidR="003364D3" w:rsidRDefault="003364D3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Уточненные </w:t>
      </w:r>
      <w:r w:rsidRPr="002D2778">
        <w:rPr>
          <w:sz w:val="28"/>
          <w:szCs w:val="28"/>
        </w:rPr>
        <w:t>планируемые</w:t>
      </w:r>
      <w:r>
        <w:rPr>
          <w:sz w:val="28"/>
          <w:szCs w:val="28"/>
        </w:rPr>
        <w:t xml:space="preserve"> доходы обл</w:t>
      </w:r>
      <w:r w:rsidR="008D2BC9">
        <w:rPr>
          <w:sz w:val="28"/>
          <w:szCs w:val="28"/>
        </w:rPr>
        <w:t>астного бюджета составили 57430</w:t>
      </w:r>
      <w:r w:rsidR="006D1122">
        <w:rPr>
          <w:sz w:val="28"/>
          <w:szCs w:val="28"/>
        </w:rPr>
        <w:t>,4</w:t>
      </w:r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что больше первоначал</w:t>
      </w:r>
      <w:r w:rsidR="00503067">
        <w:rPr>
          <w:sz w:val="28"/>
          <w:szCs w:val="28"/>
        </w:rPr>
        <w:t>ь</w:t>
      </w:r>
      <w:r w:rsidR="00EE74C4">
        <w:rPr>
          <w:sz w:val="28"/>
          <w:szCs w:val="28"/>
        </w:rPr>
        <w:t xml:space="preserve">но утвержденных доходов на  </w:t>
      </w:r>
      <w:r w:rsidR="00EB74FD">
        <w:rPr>
          <w:sz w:val="28"/>
          <w:szCs w:val="28"/>
        </w:rPr>
        <w:t>7226,0</w:t>
      </w:r>
      <w:r w:rsidR="00EE74C4">
        <w:rPr>
          <w:sz w:val="28"/>
          <w:szCs w:val="28"/>
        </w:rPr>
        <w:t>млн.рублей или на</w:t>
      </w:r>
      <w:r w:rsidR="00EB74FD">
        <w:rPr>
          <w:sz w:val="28"/>
          <w:szCs w:val="28"/>
        </w:rPr>
        <w:t xml:space="preserve"> 14,4</w:t>
      </w:r>
      <w:r>
        <w:rPr>
          <w:sz w:val="28"/>
          <w:szCs w:val="28"/>
        </w:rPr>
        <w:t>%.</w:t>
      </w:r>
    </w:p>
    <w:p w:rsidR="003364D3" w:rsidRDefault="008D2BC9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Областной бюджет за 2018</w:t>
      </w:r>
      <w:r w:rsidR="003364D3">
        <w:rPr>
          <w:sz w:val="28"/>
          <w:szCs w:val="28"/>
        </w:rPr>
        <w:t xml:space="preserve"> год по доходам исполнен в объеме </w:t>
      </w:r>
      <w:r>
        <w:rPr>
          <w:sz w:val="28"/>
          <w:szCs w:val="28"/>
        </w:rPr>
        <w:t>64111,7</w:t>
      </w:r>
      <w:r w:rsidR="003364D3">
        <w:rPr>
          <w:sz w:val="28"/>
          <w:szCs w:val="28"/>
        </w:rPr>
        <w:t>млн</w:t>
      </w:r>
      <w:proofErr w:type="gramStart"/>
      <w:r w:rsidR="003364D3"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на 111,6</w:t>
      </w:r>
      <w:r w:rsidR="00EB74FD">
        <w:rPr>
          <w:sz w:val="28"/>
          <w:szCs w:val="28"/>
        </w:rPr>
        <w:t>%</w:t>
      </w:r>
      <w:r w:rsidR="00AA09CB">
        <w:rPr>
          <w:sz w:val="28"/>
          <w:szCs w:val="28"/>
        </w:rPr>
        <w:t xml:space="preserve"> к уточненному годовому плану</w:t>
      </w:r>
      <w:r w:rsidR="00EB74FD">
        <w:rPr>
          <w:sz w:val="28"/>
          <w:szCs w:val="28"/>
        </w:rPr>
        <w:t>, что на 18,3</w:t>
      </w:r>
      <w:r w:rsidR="00503067">
        <w:rPr>
          <w:sz w:val="28"/>
          <w:szCs w:val="28"/>
        </w:rPr>
        <w:t>%</w:t>
      </w:r>
      <w:r w:rsidR="003364D3">
        <w:rPr>
          <w:sz w:val="28"/>
          <w:szCs w:val="28"/>
        </w:rPr>
        <w:t xml:space="preserve"> выше уровня поступле</w:t>
      </w:r>
      <w:r w:rsidR="002344E4">
        <w:rPr>
          <w:sz w:val="28"/>
          <w:szCs w:val="28"/>
        </w:rPr>
        <w:t>ний</w:t>
      </w:r>
      <w:r w:rsidR="00EB74FD">
        <w:rPr>
          <w:sz w:val="28"/>
          <w:szCs w:val="28"/>
        </w:rPr>
        <w:t xml:space="preserve"> доходов в 2017</w:t>
      </w:r>
      <w:r w:rsidR="003364D3">
        <w:rPr>
          <w:sz w:val="28"/>
          <w:szCs w:val="28"/>
        </w:rPr>
        <w:t xml:space="preserve"> году.</w:t>
      </w:r>
    </w:p>
    <w:p w:rsidR="002D2778" w:rsidRDefault="003364D3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структуре доходов областного бюджета налоговые и не</w:t>
      </w:r>
      <w:r w:rsidR="00C66873">
        <w:rPr>
          <w:sz w:val="28"/>
          <w:szCs w:val="28"/>
        </w:rPr>
        <w:t>налоговые  доходы составили 80,5</w:t>
      </w:r>
      <w:r>
        <w:rPr>
          <w:sz w:val="28"/>
          <w:szCs w:val="28"/>
        </w:rPr>
        <w:t>%, безвозмездные поступления</w:t>
      </w:r>
      <w:r w:rsidR="00C66873">
        <w:rPr>
          <w:sz w:val="28"/>
          <w:szCs w:val="28"/>
        </w:rPr>
        <w:t xml:space="preserve"> – 19,5</w:t>
      </w:r>
      <w:r w:rsidR="002D2778">
        <w:rPr>
          <w:sz w:val="28"/>
          <w:szCs w:val="28"/>
        </w:rPr>
        <w:t>%.</w:t>
      </w:r>
    </w:p>
    <w:p w:rsidR="003364D3" w:rsidRDefault="002D2778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</w:t>
      </w:r>
      <w:r w:rsidR="00DE3FFD">
        <w:rPr>
          <w:sz w:val="28"/>
          <w:szCs w:val="28"/>
        </w:rPr>
        <w:t xml:space="preserve">сходы </w:t>
      </w:r>
      <w:r w:rsidR="00C66873">
        <w:rPr>
          <w:sz w:val="28"/>
          <w:szCs w:val="28"/>
        </w:rPr>
        <w:t>областного бюджета на 2018</w:t>
      </w:r>
      <w:r>
        <w:rPr>
          <w:sz w:val="28"/>
          <w:szCs w:val="28"/>
        </w:rPr>
        <w:t xml:space="preserve"> год первоначально</w:t>
      </w:r>
      <w:r w:rsidR="00EE74C4">
        <w:rPr>
          <w:sz w:val="28"/>
          <w:szCs w:val="28"/>
        </w:rPr>
        <w:t xml:space="preserve">были утверждены в объеме </w:t>
      </w:r>
      <w:r w:rsidR="00731303">
        <w:rPr>
          <w:sz w:val="28"/>
          <w:szCs w:val="28"/>
        </w:rPr>
        <w:t>51738,4</w:t>
      </w:r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 В ходе исполнения областного бюджета план по расход</w:t>
      </w:r>
      <w:r w:rsidR="00731303">
        <w:rPr>
          <w:sz w:val="28"/>
          <w:szCs w:val="28"/>
        </w:rPr>
        <w:t>ам был уточнен и составил 60862,2</w:t>
      </w:r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что выш</w:t>
      </w:r>
      <w:r w:rsidR="00EE74C4">
        <w:rPr>
          <w:sz w:val="28"/>
          <w:szCs w:val="28"/>
        </w:rPr>
        <w:t xml:space="preserve">е первоначального плана на </w:t>
      </w:r>
      <w:r w:rsidR="00731303">
        <w:rPr>
          <w:sz w:val="28"/>
          <w:szCs w:val="28"/>
        </w:rPr>
        <w:t>9123,8</w:t>
      </w:r>
      <w:r w:rsidR="00EE74C4">
        <w:rPr>
          <w:sz w:val="28"/>
          <w:szCs w:val="28"/>
        </w:rPr>
        <w:t xml:space="preserve">млн.рублей или на </w:t>
      </w:r>
      <w:r w:rsidR="00731303">
        <w:rPr>
          <w:sz w:val="28"/>
          <w:szCs w:val="28"/>
        </w:rPr>
        <w:t>17,6</w:t>
      </w:r>
      <w:r>
        <w:rPr>
          <w:sz w:val="28"/>
          <w:szCs w:val="28"/>
        </w:rPr>
        <w:t>%.</w:t>
      </w:r>
    </w:p>
    <w:p w:rsidR="002D2778" w:rsidRDefault="002D2778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</w:t>
      </w:r>
      <w:r w:rsidR="00731303">
        <w:rPr>
          <w:sz w:val="28"/>
          <w:szCs w:val="28"/>
        </w:rPr>
        <w:t>сходы областного бюджета за 2018 год исполнены на 95,1</w:t>
      </w:r>
      <w:r>
        <w:rPr>
          <w:sz w:val="28"/>
          <w:szCs w:val="28"/>
        </w:rPr>
        <w:t>% к уто</w:t>
      </w:r>
      <w:r w:rsidR="00731303">
        <w:rPr>
          <w:sz w:val="28"/>
          <w:szCs w:val="28"/>
        </w:rPr>
        <w:t>чненному плану и составили 57854,7</w:t>
      </w:r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что выше </w:t>
      </w:r>
      <w:r w:rsidR="00731303">
        <w:rPr>
          <w:sz w:val="28"/>
          <w:szCs w:val="28"/>
        </w:rPr>
        <w:t>уровня расходов 2017 года на 10,1</w:t>
      </w:r>
      <w:r>
        <w:rPr>
          <w:sz w:val="28"/>
          <w:szCs w:val="28"/>
        </w:rPr>
        <w:t>%.</w:t>
      </w:r>
    </w:p>
    <w:p w:rsidR="007643EF" w:rsidRDefault="002D2778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Наибольший удельный вес в структуре расходов составили расходы на</w:t>
      </w:r>
      <w:r w:rsidR="00731303">
        <w:rPr>
          <w:sz w:val="28"/>
          <w:szCs w:val="28"/>
        </w:rPr>
        <w:t>социальную политику – 25,1%</w:t>
      </w:r>
      <w:r w:rsidR="007643EF">
        <w:rPr>
          <w:sz w:val="28"/>
          <w:szCs w:val="28"/>
        </w:rPr>
        <w:t>,</w:t>
      </w:r>
      <w:r w:rsidR="0086672B">
        <w:rPr>
          <w:sz w:val="28"/>
          <w:szCs w:val="28"/>
        </w:rPr>
        <w:t>национальную экономику</w:t>
      </w:r>
      <w:r w:rsidR="00C948BD">
        <w:rPr>
          <w:sz w:val="28"/>
          <w:szCs w:val="28"/>
        </w:rPr>
        <w:t xml:space="preserve"> – 25,5%,</w:t>
      </w:r>
      <w:r w:rsidR="00731303">
        <w:rPr>
          <w:sz w:val="28"/>
          <w:szCs w:val="28"/>
        </w:rPr>
        <w:t xml:space="preserve"> образование – 23,1%,  здравоохранение – 7,3</w:t>
      </w:r>
      <w:r>
        <w:rPr>
          <w:sz w:val="28"/>
          <w:szCs w:val="28"/>
        </w:rPr>
        <w:t>%</w:t>
      </w:r>
      <w:r w:rsidR="007643EF">
        <w:rPr>
          <w:sz w:val="28"/>
          <w:szCs w:val="28"/>
        </w:rPr>
        <w:t>.</w:t>
      </w:r>
    </w:p>
    <w:p w:rsidR="001B3E1B" w:rsidRDefault="001B3E1B" w:rsidP="001B3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полном объеме профинансированы первоочередные и социально-значимые расходы областного бюджета. </w:t>
      </w:r>
    </w:p>
    <w:p w:rsidR="002D2778" w:rsidRDefault="004F2AC1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22C8">
        <w:rPr>
          <w:sz w:val="28"/>
          <w:szCs w:val="28"/>
        </w:rPr>
        <w:t>П</w:t>
      </w:r>
      <w:r w:rsidR="00B722C8" w:rsidRPr="00B722C8">
        <w:rPr>
          <w:sz w:val="28"/>
          <w:szCs w:val="28"/>
        </w:rPr>
        <w:t xml:space="preserve">рофицит областного бюджета составил </w:t>
      </w:r>
      <w:r w:rsidR="009D37CF">
        <w:rPr>
          <w:sz w:val="28"/>
          <w:szCs w:val="28"/>
        </w:rPr>
        <w:t xml:space="preserve">6257,0 </w:t>
      </w:r>
      <w:r w:rsidR="0067315C">
        <w:rPr>
          <w:sz w:val="28"/>
          <w:szCs w:val="28"/>
        </w:rPr>
        <w:t>млн.рублей</w:t>
      </w:r>
      <w:r w:rsidR="0067315C" w:rsidRPr="0067315C">
        <w:rPr>
          <w:sz w:val="28"/>
          <w:szCs w:val="28"/>
        </w:rPr>
        <w:t xml:space="preserve">при </w:t>
      </w:r>
      <w:r w:rsidR="00AA09CB">
        <w:rPr>
          <w:sz w:val="28"/>
          <w:szCs w:val="28"/>
        </w:rPr>
        <w:t xml:space="preserve">первоначально </w:t>
      </w:r>
      <w:r w:rsidR="0067315C" w:rsidRPr="0067315C">
        <w:rPr>
          <w:sz w:val="28"/>
          <w:szCs w:val="28"/>
        </w:rPr>
        <w:t>планируемом дефиците</w:t>
      </w:r>
      <w:r w:rsidR="009D37CF">
        <w:rPr>
          <w:sz w:val="28"/>
          <w:szCs w:val="28"/>
        </w:rPr>
        <w:t xml:space="preserve"> на 2018 год в сумме 1534,1</w:t>
      </w:r>
      <w:r w:rsidR="0067315C" w:rsidRPr="0067315C">
        <w:rPr>
          <w:sz w:val="28"/>
          <w:szCs w:val="28"/>
        </w:rPr>
        <w:t xml:space="preserve"> млн. рублей.</w:t>
      </w:r>
    </w:p>
    <w:p w:rsidR="00604282" w:rsidRDefault="00604282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Обсудив</w:t>
      </w:r>
      <w:r w:rsidR="0086672B">
        <w:rPr>
          <w:sz w:val="28"/>
          <w:szCs w:val="28"/>
        </w:rPr>
        <w:t xml:space="preserve"> доклад и выступления по отчету</w:t>
      </w:r>
      <w:r>
        <w:rPr>
          <w:sz w:val="28"/>
          <w:szCs w:val="28"/>
        </w:rPr>
        <w:t xml:space="preserve"> об испол</w:t>
      </w:r>
      <w:r w:rsidR="009D37CF">
        <w:rPr>
          <w:sz w:val="28"/>
          <w:szCs w:val="28"/>
        </w:rPr>
        <w:t>нении областного бюджета за 2018</w:t>
      </w:r>
      <w:r>
        <w:rPr>
          <w:sz w:val="28"/>
          <w:szCs w:val="28"/>
        </w:rPr>
        <w:t xml:space="preserve"> год, участники публичных слушаний</w:t>
      </w:r>
    </w:p>
    <w:p w:rsidR="00604282" w:rsidRPr="00231440" w:rsidRDefault="00604282" w:rsidP="00A1661A">
      <w:pPr>
        <w:jc w:val="both"/>
        <w:rPr>
          <w:sz w:val="28"/>
          <w:szCs w:val="28"/>
        </w:rPr>
      </w:pPr>
    </w:p>
    <w:p w:rsidR="00604282" w:rsidRDefault="00604282" w:rsidP="006042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РЕКОМЕНДУЮТ:</w:t>
      </w:r>
    </w:p>
    <w:p w:rsidR="00604282" w:rsidRPr="00231440" w:rsidRDefault="00604282" w:rsidP="00604282">
      <w:pPr>
        <w:jc w:val="both"/>
        <w:rPr>
          <w:sz w:val="28"/>
          <w:szCs w:val="28"/>
        </w:rPr>
      </w:pPr>
    </w:p>
    <w:p w:rsidR="00604282" w:rsidRDefault="00604282" w:rsidP="00604282">
      <w:pPr>
        <w:jc w:val="both"/>
        <w:rPr>
          <w:b/>
          <w:sz w:val="28"/>
          <w:szCs w:val="28"/>
        </w:rPr>
      </w:pPr>
      <w:r w:rsidRPr="00604282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. Липецкому областному Совету депутатов:</w:t>
      </w:r>
    </w:p>
    <w:p w:rsidR="00604282" w:rsidRDefault="00604282" w:rsidP="006042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Утвердить отчет об исполнении </w:t>
      </w:r>
      <w:r w:rsidR="009D37CF">
        <w:rPr>
          <w:sz w:val="28"/>
          <w:szCs w:val="28"/>
        </w:rPr>
        <w:t>областного бюджета за 2018</w:t>
      </w:r>
      <w:r>
        <w:rPr>
          <w:sz w:val="28"/>
          <w:szCs w:val="28"/>
        </w:rPr>
        <w:t xml:space="preserve"> год.</w:t>
      </w:r>
    </w:p>
    <w:p w:rsidR="00625F61" w:rsidRDefault="00625F61" w:rsidP="00604282">
      <w:pPr>
        <w:jc w:val="both"/>
        <w:rPr>
          <w:sz w:val="28"/>
          <w:szCs w:val="28"/>
        </w:rPr>
      </w:pPr>
    </w:p>
    <w:p w:rsidR="00231440" w:rsidRPr="00231440" w:rsidRDefault="00231440" w:rsidP="00604282">
      <w:pPr>
        <w:jc w:val="both"/>
        <w:rPr>
          <w:sz w:val="28"/>
          <w:szCs w:val="28"/>
        </w:rPr>
      </w:pPr>
    </w:p>
    <w:p w:rsidR="00F632B1" w:rsidRDefault="00604282" w:rsidP="006042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04282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Администрации области:</w:t>
      </w:r>
    </w:p>
    <w:p w:rsidR="00FE0FB6" w:rsidRDefault="00FE0FB6" w:rsidP="00604282">
      <w:pPr>
        <w:jc w:val="both"/>
        <w:rPr>
          <w:b/>
          <w:sz w:val="28"/>
          <w:szCs w:val="28"/>
        </w:rPr>
      </w:pPr>
    </w:p>
    <w:p w:rsidR="00231440" w:rsidRDefault="00AA09CB" w:rsidP="00AA09CB">
      <w:pPr>
        <w:ind w:firstLine="708"/>
        <w:jc w:val="both"/>
        <w:rPr>
          <w:sz w:val="28"/>
          <w:szCs w:val="28"/>
        </w:rPr>
      </w:pPr>
      <w:r w:rsidRPr="00FE0FB6">
        <w:rPr>
          <w:sz w:val="28"/>
          <w:szCs w:val="28"/>
        </w:rPr>
        <w:t>2.1. У</w:t>
      </w:r>
      <w:r w:rsidR="00FE0FB6">
        <w:rPr>
          <w:sz w:val="28"/>
          <w:szCs w:val="28"/>
        </w:rPr>
        <w:t xml:space="preserve">жесточить администрирование и усилить </w:t>
      </w:r>
      <w:proofErr w:type="gramStart"/>
      <w:r w:rsidR="00FE0FB6">
        <w:rPr>
          <w:sz w:val="28"/>
          <w:szCs w:val="28"/>
        </w:rPr>
        <w:t>контроль</w:t>
      </w:r>
      <w:r w:rsidRPr="00FE0FB6">
        <w:rPr>
          <w:sz w:val="28"/>
          <w:szCs w:val="28"/>
        </w:rPr>
        <w:t xml:space="preserve"> за</w:t>
      </w:r>
      <w:proofErr w:type="gramEnd"/>
      <w:r w:rsidRPr="00FE0FB6">
        <w:rPr>
          <w:sz w:val="28"/>
          <w:szCs w:val="28"/>
        </w:rPr>
        <w:t xml:space="preserve"> поступлением налогов и сборов.</w:t>
      </w:r>
    </w:p>
    <w:p w:rsidR="007C7EF7" w:rsidRPr="0086672B" w:rsidRDefault="007C7EF7" w:rsidP="00AA09CB">
      <w:pPr>
        <w:ind w:firstLine="708"/>
        <w:jc w:val="both"/>
        <w:rPr>
          <w:sz w:val="28"/>
          <w:szCs w:val="28"/>
        </w:rPr>
      </w:pPr>
    </w:p>
    <w:p w:rsidR="007C7EF7" w:rsidRDefault="007C7EF7" w:rsidP="00AA09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7C7EF7">
        <w:rPr>
          <w:sz w:val="28"/>
          <w:szCs w:val="28"/>
        </w:rPr>
        <w:t>Формировать бюджетные параметры исходя из необходимости без</w:t>
      </w:r>
      <w:r>
        <w:rPr>
          <w:sz w:val="28"/>
          <w:szCs w:val="28"/>
        </w:rPr>
        <w:t>условного исполнения принятых</w:t>
      </w:r>
      <w:r w:rsidRPr="007C7EF7">
        <w:rPr>
          <w:sz w:val="28"/>
          <w:szCs w:val="28"/>
        </w:rPr>
        <w:t xml:space="preserve"> расхо</w:t>
      </w:r>
      <w:r>
        <w:rPr>
          <w:sz w:val="28"/>
          <w:szCs w:val="28"/>
        </w:rPr>
        <w:t xml:space="preserve">дных обязательств, в том числе </w:t>
      </w:r>
      <w:r w:rsidRPr="007C7EF7">
        <w:rPr>
          <w:sz w:val="28"/>
          <w:szCs w:val="28"/>
        </w:rPr>
        <w:t xml:space="preserve"> с учетом их оптимизации и повышения эффективности использования финансовых ресурсов.</w:t>
      </w:r>
    </w:p>
    <w:p w:rsidR="007C7EF7" w:rsidRPr="0086672B" w:rsidRDefault="007C7EF7" w:rsidP="00AA09CB">
      <w:pPr>
        <w:ind w:firstLine="708"/>
        <w:jc w:val="both"/>
        <w:rPr>
          <w:sz w:val="28"/>
          <w:szCs w:val="28"/>
        </w:rPr>
      </w:pPr>
    </w:p>
    <w:p w:rsidR="007C7EF7" w:rsidRDefault="007C7EF7" w:rsidP="007C7EF7">
      <w:pPr>
        <w:ind w:firstLine="708"/>
        <w:jc w:val="both"/>
      </w:pPr>
      <w:r>
        <w:rPr>
          <w:sz w:val="28"/>
          <w:szCs w:val="28"/>
        </w:rPr>
        <w:t>2.3. Минимизировать риски</w:t>
      </w:r>
      <w:r w:rsidRPr="007C7EF7">
        <w:rPr>
          <w:sz w:val="28"/>
          <w:szCs w:val="28"/>
        </w:rPr>
        <w:t xml:space="preserve"> несбалансированности бюджета Липецкой области при бюджетном планировании</w:t>
      </w:r>
      <w:r>
        <w:rPr>
          <w:sz w:val="28"/>
          <w:szCs w:val="28"/>
        </w:rPr>
        <w:t>.</w:t>
      </w:r>
    </w:p>
    <w:p w:rsidR="007C7EF7" w:rsidRPr="0086672B" w:rsidRDefault="007C7EF7" w:rsidP="007C7EF7">
      <w:pPr>
        <w:ind w:firstLine="708"/>
        <w:jc w:val="both"/>
        <w:rPr>
          <w:sz w:val="28"/>
          <w:szCs w:val="28"/>
        </w:rPr>
      </w:pPr>
    </w:p>
    <w:p w:rsidR="007C7EF7" w:rsidRDefault="007C7EF7" w:rsidP="007C7E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7C7EF7">
        <w:rPr>
          <w:sz w:val="28"/>
          <w:szCs w:val="28"/>
        </w:rPr>
        <w:t xml:space="preserve">. </w:t>
      </w:r>
      <w:r>
        <w:rPr>
          <w:sz w:val="28"/>
          <w:szCs w:val="28"/>
        </w:rPr>
        <w:t>Продолжить работу по  дальнейшему</w:t>
      </w:r>
      <w:r w:rsidRPr="007C7EF7">
        <w:rPr>
          <w:sz w:val="28"/>
          <w:szCs w:val="28"/>
        </w:rPr>
        <w:t xml:space="preserve"> с</w:t>
      </w:r>
      <w:r>
        <w:rPr>
          <w:sz w:val="28"/>
          <w:szCs w:val="28"/>
        </w:rPr>
        <w:t>овершенствованию</w:t>
      </w:r>
      <w:r w:rsidRPr="007C7EF7">
        <w:rPr>
          <w:sz w:val="28"/>
          <w:szCs w:val="28"/>
        </w:rPr>
        <w:t xml:space="preserve"> механизмов повышения результативности бюджетных расходов, стимулов для выявления и использования резервов для достижения планируемых (установленных) результатов.</w:t>
      </w:r>
    </w:p>
    <w:p w:rsidR="007C7EF7" w:rsidRPr="0086672B" w:rsidRDefault="007C7EF7" w:rsidP="007C7EF7">
      <w:pPr>
        <w:ind w:firstLine="708"/>
        <w:jc w:val="both"/>
        <w:rPr>
          <w:sz w:val="28"/>
          <w:szCs w:val="28"/>
        </w:rPr>
      </w:pPr>
    </w:p>
    <w:p w:rsidR="007C7EF7" w:rsidRDefault="007C7EF7" w:rsidP="007C7E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Совершенствовать механизмы</w:t>
      </w:r>
      <w:r w:rsidRPr="007C7EF7">
        <w:rPr>
          <w:sz w:val="28"/>
          <w:szCs w:val="28"/>
        </w:rPr>
        <w:t xml:space="preserve"> государственно-частного партнерства</w:t>
      </w:r>
      <w:r w:rsidR="0086672B">
        <w:rPr>
          <w:sz w:val="28"/>
          <w:szCs w:val="28"/>
        </w:rPr>
        <w:t>,</w:t>
      </w:r>
      <w:r w:rsidR="003D6FF0">
        <w:rPr>
          <w:sz w:val="28"/>
          <w:szCs w:val="28"/>
        </w:rPr>
        <w:t>в частности</w:t>
      </w:r>
      <w:r w:rsidR="0086672B" w:rsidRPr="0086672B">
        <w:rPr>
          <w:sz w:val="28"/>
          <w:szCs w:val="28"/>
        </w:rPr>
        <w:t xml:space="preserve"> концессию</w:t>
      </w:r>
      <w:r w:rsidR="003D6FF0">
        <w:rPr>
          <w:sz w:val="28"/>
          <w:szCs w:val="28"/>
        </w:rPr>
        <w:t>,</w:t>
      </w:r>
      <w:bookmarkStart w:id="0" w:name="_GoBack"/>
      <w:bookmarkEnd w:id="0"/>
      <w:r w:rsidRPr="007C7EF7">
        <w:rPr>
          <w:sz w:val="28"/>
          <w:szCs w:val="28"/>
        </w:rPr>
        <w:t xml:space="preserve"> и их активное внедрение в отрасля</w:t>
      </w:r>
      <w:r>
        <w:rPr>
          <w:sz w:val="28"/>
          <w:szCs w:val="28"/>
        </w:rPr>
        <w:t>х</w:t>
      </w:r>
      <w:r w:rsidR="0086672B">
        <w:rPr>
          <w:sz w:val="28"/>
          <w:szCs w:val="28"/>
        </w:rPr>
        <w:t xml:space="preserve"> социальной сферы и экономики</w:t>
      </w:r>
      <w:r w:rsidRPr="007C7EF7">
        <w:rPr>
          <w:sz w:val="28"/>
          <w:szCs w:val="28"/>
        </w:rPr>
        <w:t>.</w:t>
      </w:r>
    </w:p>
    <w:p w:rsidR="007C7EF7" w:rsidRPr="0086672B" w:rsidRDefault="007C7EF7" w:rsidP="007C7EF7">
      <w:pPr>
        <w:ind w:firstLine="708"/>
        <w:jc w:val="both"/>
        <w:rPr>
          <w:sz w:val="28"/>
          <w:szCs w:val="28"/>
        </w:rPr>
      </w:pPr>
    </w:p>
    <w:p w:rsidR="00FE0FB6" w:rsidRDefault="007C7EF7" w:rsidP="00AA09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П</w:t>
      </w:r>
      <w:r w:rsidRPr="007C7EF7">
        <w:rPr>
          <w:sz w:val="28"/>
          <w:szCs w:val="28"/>
        </w:rPr>
        <w:t>родолжить раб</w:t>
      </w:r>
      <w:r w:rsidR="00723A7A">
        <w:rPr>
          <w:sz w:val="28"/>
          <w:szCs w:val="28"/>
        </w:rPr>
        <w:t>оту по популяризации и поддержке</w:t>
      </w:r>
      <w:r w:rsidRPr="007C7EF7">
        <w:rPr>
          <w:sz w:val="28"/>
          <w:szCs w:val="28"/>
        </w:rPr>
        <w:t xml:space="preserve"> кооперации среди населения, а также по стимулированию роста </w:t>
      </w:r>
      <w:proofErr w:type="spellStart"/>
      <w:r w:rsidRPr="007C7EF7">
        <w:rPr>
          <w:sz w:val="28"/>
          <w:szCs w:val="28"/>
        </w:rPr>
        <w:t>самозанятых</w:t>
      </w:r>
      <w:proofErr w:type="spellEnd"/>
      <w:r w:rsidRPr="007C7EF7">
        <w:rPr>
          <w:sz w:val="28"/>
          <w:szCs w:val="28"/>
        </w:rPr>
        <w:t xml:space="preserve"> граждан.</w:t>
      </w:r>
    </w:p>
    <w:p w:rsidR="007C7EF7" w:rsidRPr="0086672B" w:rsidRDefault="007C7EF7" w:rsidP="00AA09CB">
      <w:pPr>
        <w:ind w:firstLine="708"/>
        <w:jc w:val="both"/>
        <w:rPr>
          <w:sz w:val="28"/>
          <w:szCs w:val="28"/>
        </w:rPr>
      </w:pPr>
    </w:p>
    <w:p w:rsidR="00F632B1" w:rsidRDefault="00D20AD1" w:rsidP="009D37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7EF7">
        <w:rPr>
          <w:sz w:val="28"/>
          <w:szCs w:val="28"/>
        </w:rPr>
        <w:t>2.7</w:t>
      </w:r>
      <w:r w:rsidR="00D50367" w:rsidRPr="00D50367">
        <w:rPr>
          <w:sz w:val="28"/>
          <w:szCs w:val="28"/>
        </w:rPr>
        <w:t>. Продолжить реализацию активной региональной политики, направленной на улучшение инвестиционного климата, повышение конкурентоспособности и эффективности бизнеса, на стимулирование экономического роста и модернизации.</w:t>
      </w:r>
    </w:p>
    <w:p w:rsidR="00231440" w:rsidRPr="0086672B" w:rsidRDefault="00231440" w:rsidP="009D37CF">
      <w:pPr>
        <w:jc w:val="both"/>
        <w:rPr>
          <w:sz w:val="28"/>
          <w:szCs w:val="28"/>
        </w:rPr>
      </w:pPr>
    </w:p>
    <w:p w:rsidR="00BB1557" w:rsidRDefault="007C7EF7" w:rsidP="009D37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2.8</w:t>
      </w:r>
      <w:r w:rsidR="00BB1557" w:rsidRPr="00BB1557">
        <w:rPr>
          <w:sz w:val="28"/>
          <w:szCs w:val="28"/>
        </w:rPr>
        <w:t>. Обеспечить интеграцию и взаимосвязь мероприятий национальных и федеральных проектов  с мероприятиями утвержденных государственных программ Липецкой области в целях получения финансовой поддержки за счет средств федерального бюджета.</w:t>
      </w:r>
    </w:p>
    <w:p w:rsidR="00231440" w:rsidRPr="0086672B" w:rsidRDefault="00231440" w:rsidP="009D37CF">
      <w:pPr>
        <w:jc w:val="both"/>
        <w:rPr>
          <w:sz w:val="28"/>
          <w:szCs w:val="28"/>
        </w:rPr>
      </w:pPr>
    </w:p>
    <w:p w:rsidR="00231440" w:rsidRDefault="007C7EF7" w:rsidP="009D37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2.9</w:t>
      </w:r>
      <w:r w:rsidR="00735FA9">
        <w:rPr>
          <w:sz w:val="28"/>
          <w:szCs w:val="28"/>
        </w:rPr>
        <w:t>. Провести оценку бюджетной и социальной эффективности принятого решения о снижении</w:t>
      </w:r>
      <w:r w:rsidR="00735FA9" w:rsidRPr="00735FA9">
        <w:rPr>
          <w:sz w:val="28"/>
          <w:szCs w:val="28"/>
        </w:rPr>
        <w:t xml:space="preserve"> налоговой ставки</w:t>
      </w:r>
      <w:r w:rsidR="0016192D">
        <w:rPr>
          <w:sz w:val="28"/>
          <w:szCs w:val="28"/>
        </w:rPr>
        <w:t xml:space="preserve"> по налогу на имущество организаций в отношении торговых объектов организаций</w:t>
      </w:r>
      <w:r w:rsidR="00735FA9" w:rsidRPr="00735FA9">
        <w:rPr>
          <w:sz w:val="28"/>
          <w:szCs w:val="28"/>
        </w:rPr>
        <w:t xml:space="preserve"> потребительской кооперации, </w:t>
      </w:r>
      <w:r w:rsidR="0016192D">
        <w:rPr>
          <w:sz w:val="28"/>
          <w:szCs w:val="28"/>
        </w:rPr>
        <w:t xml:space="preserve">работающих </w:t>
      </w:r>
      <w:r w:rsidR="00735FA9" w:rsidRPr="00735FA9">
        <w:rPr>
          <w:sz w:val="28"/>
          <w:szCs w:val="28"/>
        </w:rPr>
        <w:t xml:space="preserve">в сельских населенных пунктах Липецкой области, </w:t>
      </w:r>
      <w:r w:rsidR="00735FA9">
        <w:rPr>
          <w:sz w:val="28"/>
          <w:szCs w:val="28"/>
        </w:rPr>
        <w:t>и изыскат</w:t>
      </w:r>
      <w:r w:rsidR="00AA09CB">
        <w:rPr>
          <w:sz w:val="28"/>
          <w:szCs w:val="28"/>
        </w:rPr>
        <w:t>ь возможность ее продления на 2020 год и последующие годы</w:t>
      </w:r>
      <w:r w:rsidR="00735FA9" w:rsidRPr="00735FA9">
        <w:rPr>
          <w:sz w:val="28"/>
          <w:szCs w:val="28"/>
        </w:rPr>
        <w:t>.</w:t>
      </w:r>
    </w:p>
    <w:p w:rsidR="00735FA9" w:rsidRPr="0086672B" w:rsidRDefault="00735FA9" w:rsidP="009D37CF">
      <w:pPr>
        <w:jc w:val="both"/>
        <w:rPr>
          <w:sz w:val="28"/>
          <w:szCs w:val="28"/>
        </w:rPr>
      </w:pPr>
    </w:p>
    <w:p w:rsidR="00071F99" w:rsidRDefault="007C7EF7" w:rsidP="00071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071F99" w:rsidRPr="00071F99">
        <w:rPr>
          <w:sz w:val="28"/>
          <w:szCs w:val="28"/>
        </w:rPr>
        <w:t xml:space="preserve">. Найти взаимоприемлемый вариант решения вопроса по возобновлению меры социальной поддержки для всех учащихся </w:t>
      </w:r>
      <w:r w:rsidR="00071F99" w:rsidRPr="00071F99">
        <w:rPr>
          <w:sz w:val="28"/>
          <w:szCs w:val="28"/>
        </w:rPr>
        <w:lastRenderedPageBreak/>
        <w:t>общеобразовательных организаций и студентов учреждений профессионального образования в части льготного проезда.</w:t>
      </w:r>
    </w:p>
    <w:p w:rsidR="00231440" w:rsidRPr="0086672B" w:rsidRDefault="00231440" w:rsidP="00071F99">
      <w:pPr>
        <w:ind w:firstLine="708"/>
        <w:jc w:val="both"/>
        <w:rPr>
          <w:sz w:val="28"/>
          <w:szCs w:val="28"/>
        </w:rPr>
      </w:pPr>
    </w:p>
    <w:p w:rsidR="007C7EF7" w:rsidRDefault="007C7EF7" w:rsidP="00071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071F99">
        <w:rPr>
          <w:sz w:val="28"/>
          <w:szCs w:val="28"/>
        </w:rPr>
        <w:t xml:space="preserve">. Изыскать возможность распространения льготного проезда обучающимся, оба или единственный родитель которых являются неработающими инвалидами, и обучающимся из малоимущих семей на весь календарный год по аналогии </w:t>
      </w:r>
      <w:proofErr w:type="gramStart"/>
      <w:r w:rsidR="00071F99">
        <w:rPr>
          <w:sz w:val="28"/>
          <w:szCs w:val="28"/>
        </w:rPr>
        <w:t>с</w:t>
      </w:r>
      <w:proofErr w:type="gramEnd"/>
      <w:r w:rsidR="00071F99">
        <w:rPr>
          <w:sz w:val="28"/>
          <w:szCs w:val="28"/>
        </w:rPr>
        <w:t xml:space="preserve"> обучающимися из многодетных семей.</w:t>
      </w:r>
    </w:p>
    <w:p w:rsidR="00071F99" w:rsidRDefault="00071F99" w:rsidP="00071F99">
      <w:pPr>
        <w:ind w:firstLine="708"/>
        <w:jc w:val="both"/>
        <w:rPr>
          <w:sz w:val="28"/>
          <w:szCs w:val="28"/>
        </w:rPr>
      </w:pPr>
    </w:p>
    <w:p w:rsidR="007727B5" w:rsidRDefault="007C7EF7" w:rsidP="00071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2.12. Проработать вопрос</w:t>
      </w:r>
      <w:r w:rsidR="007727B5">
        <w:rPr>
          <w:sz w:val="28"/>
          <w:szCs w:val="28"/>
        </w:rPr>
        <w:t>ы:</w:t>
      </w:r>
    </w:p>
    <w:p w:rsidR="007C7EF7" w:rsidRDefault="007727B5" w:rsidP="00071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EF7">
        <w:rPr>
          <w:sz w:val="28"/>
          <w:szCs w:val="28"/>
        </w:rPr>
        <w:t>о расширении площадей Липецкой областной универсальной научной библиотеки в целях приведения здания к современным требованиям библи</w:t>
      </w:r>
      <w:r>
        <w:rPr>
          <w:sz w:val="28"/>
          <w:szCs w:val="28"/>
        </w:rPr>
        <w:t>отечного обслуживания населения;</w:t>
      </w:r>
    </w:p>
    <w:p w:rsidR="007727B5" w:rsidRDefault="007727B5" w:rsidP="00071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строительстве концертного зала вместимос</w:t>
      </w:r>
      <w:r w:rsidR="00E61D6C">
        <w:rPr>
          <w:sz w:val="28"/>
          <w:szCs w:val="28"/>
        </w:rPr>
        <w:t>тью более 1000 мест в г</w:t>
      </w:r>
      <w:proofErr w:type="gramStart"/>
      <w:r w:rsidR="00E61D6C">
        <w:rPr>
          <w:sz w:val="28"/>
          <w:szCs w:val="28"/>
        </w:rPr>
        <w:t>.Л</w:t>
      </w:r>
      <w:proofErr w:type="gramEnd"/>
      <w:r w:rsidR="00E61D6C">
        <w:rPr>
          <w:sz w:val="28"/>
          <w:szCs w:val="28"/>
        </w:rPr>
        <w:t>ипецке;</w:t>
      </w:r>
    </w:p>
    <w:p w:rsidR="00071F99" w:rsidRDefault="00E61D6C" w:rsidP="007727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61D6C">
        <w:rPr>
          <w:sz w:val="28"/>
          <w:szCs w:val="28"/>
        </w:rPr>
        <w:t>о дополнительных мерах социальной поддержки граждан пожилого возраста и инвалидов в части предоставления им возможнос</w:t>
      </w:r>
      <w:r>
        <w:rPr>
          <w:sz w:val="28"/>
          <w:szCs w:val="28"/>
        </w:rPr>
        <w:t>ти проживания в приемных семьях;</w:t>
      </w:r>
    </w:p>
    <w:p w:rsidR="00E61D6C" w:rsidRDefault="00E61D6C" w:rsidP="00E61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дополнительных  льготах и мерах государственной поддержки медицинских работников (врачей, фельдшеров</w:t>
      </w:r>
      <w:r w:rsidRPr="00E61D6C">
        <w:rPr>
          <w:sz w:val="28"/>
          <w:szCs w:val="28"/>
        </w:rPr>
        <w:t>), прибывшим (переехавшим) на раб</w:t>
      </w:r>
      <w:r>
        <w:rPr>
          <w:sz w:val="28"/>
          <w:szCs w:val="28"/>
        </w:rPr>
        <w:t xml:space="preserve">оту в Липецкую область, в части </w:t>
      </w:r>
      <w:r w:rsidR="00573EB9">
        <w:rPr>
          <w:sz w:val="28"/>
          <w:szCs w:val="28"/>
        </w:rPr>
        <w:t>обеспечения жильем, единовременной финансовой помощью и т.д.</w:t>
      </w:r>
    </w:p>
    <w:p w:rsidR="00E61D6C" w:rsidRPr="00231440" w:rsidRDefault="00E61D6C" w:rsidP="007727B5">
      <w:pPr>
        <w:jc w:val="both"/>
        <w:rPr>
          <w:sz w:val="28"/>
          <w:szCs w:val="28"/>
        </w:rPr>
      </w:pPr>
    </w:p>
    <w:p w:rsidR="00F632B1" w:rsidRDefault="004F2422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7727B5">
        <w:rPr>
          <w:sz w:val="28"/>
          <w:szCs w:val="28"/>
        </w:rPr>
        <w:t>13</w:t>
      </w:r>
      <w:r w:rsidR="009256AE">
        <w:rPr>
          <w:sz w:val="28"/>
          <w:szCs w:val="28"/>
        </w:rPr>
        <w:t xml:space="preserve">. </w:t>
      </w:r>
      <w:r w:rsidR="00F632B1">
        <w:rPr>
          <w:sz w:val="28"/>
          <w:szCs w:val="28"/>
        </w:rPr>
        <w:t xml:space="preserve"> Изыскать возможность выделения дополнительных ассигнований в процессе испо</w:t>
      </w:r>
      <w:r w:rsidR="008E62E5">
        <w:rPr>
          <w:sz w:val="28"/>
          <w:szCs w:val="28"/>
        </w:rPr>
        <w:t>лнения областного бюдже</w:t>
      </w:r>
      <w:r w:rsidR="009D37CF">
        <w:rPr>
          <w:sz w:val="28"/>
          <w:szCs w:val="28"/>
        </w:rPr>
        <w:t>та в 2019</w:t>
      </w:r>
      <w:r w:rsidR="00F632B1">
        <w:rPr>
          <w:sz w:val="28"/>
          <w:szCs w:val="28"/>
        </w:rPr>
        <w:t xml:space="preserve"> году:</w:t>
      </w:r>
    </w:p>
    <w:p w:rsidR="005D44A5" w:rsidRDefault="00F632B1" w:rsidP="004F2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422" w:rsidRPr="004F2422">
        <w:rPr>
          <w:sz w:val="28"/>
          <w:szCs w:val="28"/>
        </w:rPr>
        <w:t xml:space="preserve">- на социальные выплаты на приобретение и строительство жилья по жилищным программам; </w:t>
      </w:r>
    </w:p>
    <w:p w:rsidR="00F632B1" w:rsidRDefault="005D44A5" w:rsidP="004F2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D44A5">
        <w:rPr>
          <w:sz w:val="28"/>
          <w:szCs w:val="28"/>
        </w:rPr>
        <w:t>- на инфраструктурное обустройство  земельных участков, подлежащих предоставлению для жилищного строительства семьям, имеющим трех и более детей;</w:t>
      </w:r>
    </w:p>
    <w:p w:rsidR="00231440" w:rsidRDefault="00231440" w:rsidP="002314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31440">
        <w:rPr>
          <w:sz w:val="28"/>
          <w:szCs w:val="28"/>
        </w:rPr>
        <w:t>на долевое фина</w:t>
      </w:r>
      <w:r>
        <w:rPr>
          <w:sz w:val="28"/>
          <w:szCs w:val="28"/>
        </w:rPr>
        <w:t>нсирование мероприятий областной адресной программы «Переселение граждан из аварийного жилищного фонда, расположенного на территории Липецкой области, на 2019-2025 годы»;</w:t>
      </w:r>
    </w:p>
    <w:p w:rsidR="007727B5" w:rsidRDefault="007727B5" w:rsidP="002314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727B5">
        <w:rPr>
          <w:sz w:val="28"/>
          <w:szCs w:val="28"/>
        </w:rPr>
        <w:t>на реализацию проектов, отобранных на конкурсной основе, предложенных территориальным общественным самоуправлением</w:t>
      </w:r>
      <w:r>
        <w:rPr>
          <w:sz w:val="28"/>
          <w:szCs w:val="28"/>
        </w:rPr>
        <w:t>;</w:t>
      </w:r>
    </w:p>
    <w:p w:rsidR="004F2422" w:rsidRDefault="00F41616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 строительство и приобретение жилых помещений для лиц из числа детей-сирот и детей, ост</w:t>
      </w:r>
      <w:r w:rsidR="009316D8">
        <w:rPr>
          <w:sz w:val="28"/>
          <w:szCs w:val="28"/>
        </w:rPr>
        <w:t>авшихся без попечения родителей</w:t>
      </w:r>
      <w:r w:rsidR="004F2422">
        <w:rPr>
          <w:sz w:val="28"/>
          <w:szCs w:val="28"/>
        </w:rPr>
        <w:t>;</w:t>
      </w:r>
    </w:p>
    <w:p w:rsidR="00BB1557" w:rsidRDefault="00BB1557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1557">
        <w:rPr>
          <w:sz w:val="28"/>
          <w:szCs w:val="28"/>
        </w:rPr>
        <w:t>- на повышение размера социальной выплаты для обеспечения школьной и спортивной формами обучающихся государственных, муниципальных и частных общеобразовательных организаций из многодетных семей;</w:t>
      </w:r>
    </w:p>
    <w:p w:rsidR="007727B5" w:rsidRDefault="007727B5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27B5">
        <w:rPr>
          <w:sz w:val="28"/>
          <w:szCs w:val="28"/>
        </w:rPr>
        <w:t>- на увеличение размера ежемесячной социальной выплаты с 300 до     400 рублей на проезд школьникам и студентам из малоимущих семей;</w:t>
      </w:r>
    </w:p>
    <w:p w:rsidR="00164A27" w:rsidRDefault="00164A27" w:rsidP="00E61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увеличение размера стипендий и премий одаренным детям;</w:t>
      </w:r>
    </w:p>
    <w:p w:rsidR="00E61D6C" w:rsidRDefault="00E61D6C" w:rsidP="00E61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м</w:t>
      </w:r>
      <w:r w:rsidRPr="00E61D6C">
        <w:rPr>
          <w:sz w:val="28"/>
          <w:szCs w:val="28"/>
        </w:rPr>
        <w:t>ероприятия, направленные на обеспечение отдельных категорий граждан лекарственными препаратами</w:t>
      </w:r>
      <w:r>
        <w:rPr>
          <w:sz w:val="28"/>
          <w:szCs w:val="28"/>
        </w:rPr>
        <w:t>;</w:t>
      </w:r>
    </w:p>
    <w:p w:rsidR="00F41616" w:rsidRDefault="00BB1557" w:rsidP="009D37CF">
      <w:pPr>
        <w:ind w:firstLine="708"/>
        <w:jc w:val="both"/>
        <w:rPr>
          <w:sz w:val="28"/>
          <w:szCs w:val="28"/>
        </w:rPr>
      </w:pPr>
      <w:r w:rsidRPr="00BB1557">
        <w:rPr>
          <w:sz w:val="28"/>
          <w:szCs w:val="28"/>
        </w:rPr>
        <w:lastRenderedPageBreak/>
        <w:t xml:space="preserve">- на реализацию норм части 9 статьи 29 Федерального закона от 27.07.2010г. № 190-ФЗ «О теплоснабжении», запрещающих  использование централизованных открытых систем теплоснабжения (горячего водоснабжения)  для нужд горячего водоснабжения с 1 января 2022 года.  </w:t>
      </w:r>
    </w:p>
    <w:p w:rsidR="00F632B1" w:rsidRPr="00E96B8F" w:rsidRDefault="00F632B1" w:rsidP="00604282">
      <w:pPr>
        <w:jc w:val="both"/>
        <w:rPr>
          <w:b/>
        </w:rPr>
      </w:pPr>
      <w:r>
        <w:rPr>
          <w:sz w:val="28"/>
          <w:szCs w:val="28"/>
        </w:rPr>
        <w:tab/>
      </w:r>
    </w:p>
    <w:p w:rsidR="007D2437" w:rsidRPr="00E96B8F" w:rsidRDefault="00D54A90" w:rsidP="006042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7D2437" w:rsidRDefault="007D2437" w:rsidP="00604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7D2437" w:rsidRDefault="007D2437" w:rsidP="00604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</w:t>
      </w:r>
      <w:proofErr w:type="gramStart"/>
      <w:r>
        <w:rPr>
          <w:b/>
          <w:sz w:val="28"/>
          <w:szCs w:val="28"/>
        </w:rPr>
        <w:t>слушаниях</w:t>
      </w:r>
      <w:proofErr w:type="gramEnd"/>
      <w:r>
        <w:rPr>
          <w:b/>
          <w:sz w:val="28"/>
          <w:szCs w:val="28"/>
        </w:rPr>
        <w:t>,</w:t>
      </w:r>
    </w:p>
    <w:p w:rsidR="007D2437" w:rsidRDefault="007D2437" w:rsidP="00604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Липецкого</w:t>
      </w:r>
      <w:proofErr w:type="gramEnd"/>
      <w:r>
        <w:rPr>
          <w:b/>
          <w:sz w:val="28"/>
          <w:szCs w:val="28"/>
        </w:rPr>
        <w:t xml:space="preserve"> областного</w:t>
      </w:r>
    </w:p>
    <w:p w:rsidR="007D2437" w:rsidRPr="00604282" w:rsidRDefault="007D2437" w:rsidP="00604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                                                                         П.И.Путилин</w:t>
      </w:r>
    </w:p>
    <w:sectPr w:rsidR="007D2437" w:rsidRPr="00604282" w:rsidSect="00132834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B21" w:rsidRDefault="00B52B21" w:rsidP="009554F6">
      <w:r>
        <w:separator/>
      </w:r>
    </w:p>
  </w:endnote>
  <w:endnote w:type="continuationSeparator" w:id="1">
    <w:p w:rsidR="00B52B21" w:rsidRDefault="00B52B21" w:rsidP="00955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B21" w:rsidRDefault="00B52B21" w:rsidP="009554F6">
      <w:r>
        <w:separator/>
      </w:r>
    </w:p>
  </w:footnote>
  <w:footnote w:type="continuationSeparator" w:id="1">
    <w:p w:rsidR="00B52B21" w:rsidRDefault="00B52B21" w:rsidP="00955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04229"/>
      <w:docPartObj>
        <w:docPartGallery w:val="Page Numbers (Top of Page)"/>
        <w:docPartUnique/>
      </w:docPartObj>
    </w:sdtPr>
    <w:sdtContent>
      <w:p w:rsidR="00132834" w:rsidRDefault="009E3FCB">
        <w:pPr>
          <w:pStyle w:val="a4"/>
          <w:jc w:val="center"/>
        </w:pPr>
        <w:r>
          <w:fldChar w:fldCharType="begin"/>
        </w:r>
        <w:r w:rsidR="00132834">
          <w:instrText>PAGE   \* MERGEFORMAT</w:instrText>
        </w:r>
        <w:r>
          <w:fldChar w:fldCharType="separate"/>
        </w:r>
        <w:r w:rsidR="00263CFD">
          <w:rPr>
            <w:noProof/>
          </w:rPr>
          <w:t>4</w:t>
        </w:r>
        <w:r>
          <w:fldChar w:fldCharType="end"/>
        </w:r>
      </w:p>
    </w:sdtContent>
  </w:sdt>
  <w:p w:rsidR="00132834" w:rsidRDefault="001328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4F6" w:rsidRDefault="009554F6">
    <w:pPr>
      <w:pStyle w:val="a4"/>
      <w:jc w:val="center"/>
    </w:pPr>
  </w:p>
  <w:p w:rsidR="009554F6" w:rsidRDefault="009554F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989"/>
    <w:multiLevelType w:val="multilevel"/>
    <w:tmpl w:val="285841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F538B5"/>
    <w:multiLevelType w:val="hybridMultilevel"/>
    <w:tmpl w:val="0DC80D38"/>
    <w:lvl w:ilvl="0" w:tplc="F5429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5F1D33"/>
    <w:multiLevelType w:val="multilevel"/>
    <w:tmpl w:val="285841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3EF5E58"/>
    <w:multiLevelType w:val="multilevel"/>
    <w:tmpl w:val="91C47C6C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23C007E"/>
    <w:multiLevelType w:val="hybridMultilevel"/>
    <w:tmpl w:val="2858411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0EC578D"/>
    <w:multiLevelType w:val="hybridMultilevel"/>
    <w:tmpl w:val="A1420CDE"/>
    <w:lvl w:ilvl="0" w:tplc="3A843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F55D2"/>
    <w:rsid w:val="00005B9D"/>
    <w:rsid w:val="00011A20"/>
    <w:rsid w:val="000663FE"/>
    <w:rsid w:val="00071F99"/>
    <w:rsid w:val="000D7CA3"/>
    <w:rsid w:val="00122101"/>
    <w:rsid w:val="00122A34"/>
    <w:rsid w:val="00132834"/>
    <w:rsid w:val="0014790C"/>
    <w:rsid w:val="00151A5F"/>
    <w:rsid w:val="00153EB1"/>
    <w:rsid w:val="0015464E"/>
    <w:rsid w:val="0016192D"/>
    <w:rsid w:val="00164A27"/>
    <w:rsid w:val="00176CE5"/>
    <w:rsid w:val="001A504A"/>
    <w:rsid w:val="001A7E87"/>
    <w:rsid w:val="001B3E1B"/>
    <w:rsid w:val="00222BA6"/>
    <w:rsid w:val="0022721D"/>
    <w:rsid w:val="00231440"/>
    <w:rsid w:val="002344E4"/>
    <w:rsid w:val="00245E42"/>
    <w:rsid w:val="00263CFD"/>
    <w:rsid w:val="002726EA"/>
    <w:rsid w:val="002762F7"/>
    <w:rsid w:val="002A2495"/>
    <w:rsid w:val="002D2778"/>
    <w:rsid w:val="002F4005"/>
    <w:rsid w:val="00317A19"/>
    <w:rsid w:val="00322511"/>
    <w:rsid w:val="003364D3"/>
    <w:rsid w:val="0034785B"/>
    <w:rsid w:val="00347BB2"/>
    <w:rsid w:val="00371386"/>
    <w:rsid w:val="003D3730"/>
    <w:rsid w:val="003D442B"/>
    <w:rsid w:val="003D6FF0"/>
    <w:rsid w:val="00414007"/>
    <w:rsid w:val="004541A7"/>
    <w:rsid w:val="0047449F"/>
    <w:rsid w:val="00486E8E"/>
    <w:rsid w:val="004F2422"/>
    <w:rsid w:val="004F2AC1"/>
    <w:rsid w:val="00503067"/>
    <w:rsid w:val="0055738F"/>
    <w:rsid w:val="00573EB9"/>
    <w:rsid w:val="00585016"/>
    <w:rsid w:val="005912BC"/>
    <w:rsid w:val="005D44A5"/>
    <w:rsid w:val="00604282"/>
    <w:rsid w:val="00625F61"/>
    <w:rsid w:val="0067315C"/>
    <w:rsid w:val="006C361E"/>
    <w:rsid w:val="006D1122"/>
    <w:rsid w:val="00723A7A"/>
    <w:rsid w:val="00731303"/>
    <w:rsid w:val="00735FA9"/>
    <w:rsid w:val="007538F9"/>
    <w:rsid w:val="007643EF"/>
    <w:rsid w:val="007727B5"/>
    <w:rsid w:val="00787D7A"/>
    <w:rsid w:val="007C7EF7"/>
    <w:rsid w:val="007D2437"/>
    <w:rsid w:val="007D2792"/>
    <w:rsid w:val="00830560"/>
    <w:rsid w:val="0086672B"/>
    <w:rsid w:val="00880EFA"/>
    <w:rsid w:val="008D2BC9"/>
    <w:rsid w:val="008E62E5"/>
    <w:rsid w:val="00904722"/>
    <w:rsid w:val="009256AE"/>
    <w:rsid w:val="009316D8"/>
    <w:rsid w:val="009361D8"/>
    <w:rsid w:val="009554F6"/>
    <w:rsid w:val="009559ED"/>
    <w:rsid w:val="009718B9"/>
    <w:rsid w:val="009913C3"/>
    <w:rsid w:val="00995B51"/>
    <w:rsid w:val="009D37CF"/>
    <w:rsid w:val="009E3FCB"/>
    <w:rsid w:val="00A1661A"/>
    <w:rsid w:val="00A7673F"/>
    <w:rsid w:val="00AA09CB"/>
    <w:rsid w:val="00AC2820"/>
    <w:rsid w:val="00AC2D23"/>
    <w:rsid w:val="00B27FA3"/>
    <w:rsid w:val="00B52B21"/>
    <w:rsid w:val="00B613E3"/>
    <w:rsid w:val="00B722C8"/>
    <w:rsid w:val="00BB1557"/>
    <w:rsid w:val="00BD6170"/>
    <w:rsid w:val="00C02C1F"/>
    <w:rsid w:val="00C3727B"/>
    <w:rsid w:val="00C43FF9"/>
    <w:rsid w:val="00C568C3"/>
    <w:rsid w:val="00C66873"/>
    <w:rsid w:val="00C948BD"/>
    <w:rsid w:val="00CE6496"/>
    <w:rsid w:val="00D10D4C"/>
    <w:rsid w:val="00D20AD1"/>
    <w:rsid w:val="00D50367"/>
    <w:rsid w:val="00D54A90"/>
    <w:rsid w:val="00D702CF"/>
    <w:rsid w:val="00DA5970"/>
    <w:rsid w:val="00DB4DAB"/>
    <w:rsid w:val="00DE3FFD"/>
    <w:rsid w:val="00E61D6C"/>
    <w:rsid w:val="00E64D45"/>
    <w:rsid w:val="00E96B8F"/>
    <w:rsid w:val="00EA20B8"/>
    <w:rsid w:val="00EB4E96"/>
    <w:rsid w:val="00EB74FD"/>
    <w:rsid w:val="00EC454F"/>
    <w:rsid w:val="00EE0672"/>
    <w:rsid w:val="00EE74C4"/>
    <w:rsid w:val="00F3792A"/>
    <w:rsid w:val="00F41616"/>
    <w:rsid w:val="00F54C67"/>
    <w:rsid w:val="00F632B1"/>
    <w:rsid w:val="00FC08A0"/>
    <w:rsid w:val="00FE0FB6"/>
    <w:rsid w:val="00FF36D3"/>
    <w:rsid w:val="00FF5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5D2"/>
  </w:style>
  <w:style w:type="paragraph" w:styleId="1">
    <w:name w:val="heading 1"/>
    <w:basedOn w:val="a"/>
    <w:next w:val="a"/>
    <w:qFormat/>
    <w:rsid w:val="00FF55D2"/>
    <w:pPr>
      <w:keepNext/>
      <w:ind w:right="-105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F55D2"/>
    <w:pPr>
      <w:keepNext/>
      <w:ind w:left="2160" w:right="-1050" w:firstLine="720"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727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554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54F6"/>
  </w:style>
  <w:style w:type="paragraph" w:styleId="a6">
    <w:name w:val="footer"/>
    <w:basedOn w:val="a"/>
    <w:link w:val="a7"/>
    <w:rsid w:val="009554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55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5D2"/>
  </w:style>
  <w:style w:type="paragraph" w:styleId="1">
    <w:name w:val="heading 1"/>
    <w:basedOn w:val="a"/>
    <w:next w:val="a"/>
    <w:qFormat/>
    <w:rsid w:val="00FF55D2"/>
    <w:pPr>
      <w:keepNext/>
      <w:ind w:right="-105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F55D2"/>
    <w:pPr>
      <w:keepNext/>
      <w:ind w:left="2160" w:right="-1050" w:firstLine="720"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727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554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54F6"/>
  </w:style>
  <w:style w:type="paragraph" w:styleId="a6">
    <w:name w:val="footer"/>
    <w:basedOn w:val="a"/>
    <w:link w:val="a7"/>
    <w:rsid w:val="009554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55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4963-1ED6-4F60-922B-74D31035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5780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pvn</dc:creator>
  <cp:lastModifiedBy>Пьянникова Светлана Александровна</cp:lastModifiedBy>
  <cp:revision>2</cp:revision>
  <cp:lastPrinted>2019-05-16T13:08:00Z</cp:lastPrinted>
  <dcterms:created xsi:type="dcterms:W3CDTF">2019-06-05T09:38:00Z</dcterms:created>
  <dcterms:modified xsi:type="dcterms:W3CDTF">2019-06-05T09:38:00Z</dcterms:modified>
</cp:coreProperties>
</file>