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90071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00712" w:rsidRDefault="005F1F6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071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00712" w:rsidRDefault="005F1F64">
            <w:pPr>
              <w:pStyle w:val="ConsPlusTitlePage0"/>
              <w:jc w:val="center"/>
            </w:pPr>
            <w:r>
              <w:rPr>
                <w:sz w:val="48"/>
              </w:rPr>
              <w:t>&lt;Письмо&gt; Минтруда России от 11.05.2017 N 18-4/10/П-2943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&lt;О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организацией&gt;</w:t>
            </w:r>
          </w:p>
        </w:tc>
      </w:tr>
      <w:tr w:rsidR="0090071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00712" w:rsidRDefault="005F1F64">
            <w:pPr>
              <w:pStyle w:val="ConsPlusTitlePage0"/>
              <w:jc w:val="center"/>
            </w:pPr>
            <w:r>
              <w:rPr>
                <w:sz w:val="28"/>
              </w:rPr>
              <w:t>Документ п</w:t>
            </w:r>
            <w:r>
              <w:rPr>
                <w:sz w:val="28"/>
              </w:rPr>
              <w:t xml:space="preserve">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00712" w:rsidRDefault="00900712">
      <w:pPr>
        <w:pStyle w:val="ConsPlusNormal0"/>
        <w:sectPr w:rsidR="0090071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00712" w:rsidRDefault="00900712">
      <w:pPr>
        <w:pStyle w:val="ConsPlusNormal0"/>
        <w:jc w:val="both"/>
        <w:outlineLvl w:val="0"/>
      </w:pPr>
    </w:p>
    <w:p w:rsidR="00900712" w:rsidRDefault="005F1F64">
      <w:pPr>
        <w:pStyle w:val="ConsPlusTitle0"/>
        <w:jc w:val="center"/>
        <w:outlineLvl w:val="0"/>
      </w:pPr>
      <w:r>
        <w:t>МИНИСТЕРСТВО ТРУДА И СОЦИАЛЬНОЙ ЗАЩИТЫ РОССИЙСКОЙ ФЕДЕРАЦИИ</w:t>
      </w:r>
    </w:p>
    <w:p w:rsidR="00900712" w:rsidRDefault="00900712">
      <w:pPr>
        <w:pStyle w:val="ConsPlusTitle0"/>
        <w:jc w:val="center"/>
      </w:pPr>
    </w:p>
    <w:p w:rsidR="00900712" w:rsidRDefault="005F1F64">
      <w:pPr>
        <w:pStyle w:val="ConsPlusTitle0"/>
        <w:jc w:val="center"/>
      </w:pPr>
      <w:r>
        <w:t>ПИСЬМО</w:t>
      </w:r>
    </w:p>
    <w:p w:rsidR="00900712" w:rsidRDefault="005F1F64">
      <w:pPr>
        <w:pStyle w:val="ConsPlusTitle0"/>
        <w:jc w:val="center"/>
      </w:pPr>
      <w:r>
        <w:t>от 11 мая 2017 г. N 18-4/10/П-2943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В соответствии с подпунктом "6а" пункта 2 поручения Правительства Российской Федерации от 30 апреля 2016 г. N ДМ-П17-2666, во исполнение </w:t>
      </w:r>
      <w:hyperlink r:id="rId9" w:tooltip="Указ Президента РФ от 01.04.2016 N 147 &quot;О Национальном плане противодействия коррупции на 2016 - 2017 годы&quot; {КонсультантПлюс}">
        <w:r>
          <w:rPr>
            <w:color w:val="0000FF"/>
          </w:rPr>
          <w:t>абзаца второго подпунк</w:t>
        </w:r>
        <w:r>
          <w:rPr>
            <w:color w:val="0000FF"/>
          </w:rPr>
          <w:t>та "ж" пункта 1</w:t>
        </w:r>
      </w:hyperlink>
      <w:r>
        <w:t xml:space="preserve"> Национального плана противодействия коррупции на 2016 - 2017 годы, утвержденного Указом Президента Российской Федерации от 1 апреля 2016 г. N 147, Минтруд России направляет для использования в работе </w:t>
      </w:r>
      <w:hyperlink w:anchor="P17" w:tooltip="МЕТОДИЧЕСКИЕ РЕКОМЕНДАЦИИ">
        <w:r>
          <w:rPr>
            <w:color w:val="0000FF"/>
          </w:rPr>
          <w:t>Методические рекомендации</w:t>
        </w:r>
      </w:hyperlink>
      <w:r>
        <w:t xml:space="preserve">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 (прилагают</w:t>
      </w:r>
      <w:r>
        <w:t>ся).</w:t>
      </w:r>
    </w:p>
    <w:p w:rsidR="00900712" w:rsidRDefault="005F1F64">
      <w:pPr>
        <w:pStyle w:val="ConsPlusNormal0"/>
        <w:spacing w:before="240"/>
        <w:ind w:firstLine="540"/>
        <w:jc w:val="both"/>
      </w:pPr>
      <w:hyperlink w:anchor="P17" w:tooltip="МЕТОДИЧЕСКИЕ РЕКОМЕНДАЦИИ">
        <w:r>
          <w:rPr>
            <w:color w:val="0000FF"/>
          </w:rPr>
          <w:t>Методические рекомендации</w:t>
        </w:r>
      </w:hyperlink>
      <w:r>
        <w:t xml:space="preserve"> также размещены на официальном сайте Министерства и доступны для скачивания по ссылке: http://www.rosmintrud.ru/ministry/programms/anticorruption/9/4.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right"/>
      </w:pPr>
      <w:r>
        <w:t>М.А.ТОПИЛИН</w:t>
      </w:r>
    </w:p>
    <w:p w:rsidR="00900712" w:rsidRDefault="00900712">
      <w:pPr>
        <w:pStyle w:val="ConsPlusNormal0"/>
        <w:jc w:val="both"/>
      </w:pPr>
    </w:p>
    <w:p w:rsidR="00900712" w:rsidRDefault="00900712">
      <w:pPr>
        <w:pStyle w:val="ConsPlusNormal0"/>
        <w:jc w:val="both"/>
      </w:pPr>
    </w:p>
    <w:p w:rsidR="00900712" w:rsidRDefault="00900712">
      <w:pPr>
        <w:pStyle w:val="ConsPlusNormal0"/>
        <w:jc w:val="both"/>
      </w:pPr>
    </w:p>
    <w:p w:rsidR="00900712" w:rsidRDefault="00900712">
      <w:pPr>
        <w:pStyle w:val="ConsPlusNormal0"/>
        <w:jc w:val="both"/>
      </w:pP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right"/>
        <w:outlineLvl w:val="0"/>
      </w:pPr>
      <w:r>
        <w:t>Приложение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</w:pPr>
      <w:bookmarkStart w:id="1" w:name="P17"/>
      <w:bookmarkEnd w:id="1"/>
      <w:r>
        <w:t>МЕТОДИЧЕСКИЕ РЕКОМЕНДАЦИИ</w:t>
      </w:r>
    </w:p>
    <w:p w:rsidR="00900712" w:rsidRDefault="005F1F64">
      <w:pPr>
        <w:pStyle w:val="ConsPlusNormal0"/>
        <w:jc w:val="center"/>
      </w:pPr>
      <w:r>
        <w:t>ПО ВОПРОСАМ СОБЛЮДЕНИЯ ОГРАНИЧЕНИЙ, НАЛАГАЕМЫХ</w:t>
      </w:r>
    </w:p>
    <w:p w:rsidR="00900712" w:rsidRDefault="005F1F64">
      <w:pPr>
        <w:pStyle w:val="ConsPlusNormal0"/>
        <w:jc w:val="center"/>
      </w:pPr>
      <w:r>
        <w:t>НА ГРАЖДАНИНА, ЗАМЕЩАВШЕГО ДОЛЖНОСТЬ ГОСУДАРСТВЕННОЙ</w:t>
      </w:r>
    </w:p>
    <w:p w:rsidR="00900712" w:rsidRDefault="005F1F64">
      <w:pPr>
        <w:pStyle w:val="ConsPlusNormal0"/>
        <w:jc w:val="center"/>
      </w:pPr>
      <w:r>
        <w:t>(МУНИЦИПАЛЬНОЙ) СЛУЖБЫ, ПРИ ЗАКЛЮЧЕНИИ ИМ ТРУДОВОГО</w:t>
      </w:r>
    </w:p>
    <w:p w:rsidR="00900712" w:rsidRDefault="005F1F64">
      <w:pPr>
        <w:pStyle w:val="ConsPlusNormal0"/>
        <w:jc w:val="center"/>
      </w:pPr>
      <w:r>
        <w:t>ИЛИ ГРАЖДАНСКО-ПРАВОВОГО ДОГОВОРА С ОРГАНИЗАЦИЕЙ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I. Общие полож</w:t>
      </w:r>
      <w:r>
        <w:t>ения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1. Настоящие Методические рекомендации подготовлены в целях формирования единообразной практики применения </w:t>
      </w:r>
      <w:hyperlink r:id="rId1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(далее - Федеральный закон N 273-ФЗ), содержащей ограничения, налагаемые на гра</w:t>
      </w:r>
      <w:r>
        <w:t>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2. Контроль за выбором места трудоустройства бывших государственных (муниципальных) служащих необходим в целях недопущен</w:t>
      </w:r>
      <w:r>
        <w:t>ия возникновения коллизии публичных и частных интересов, которая может выражаться: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в возникновении конфликта интересов при исполнении должностных обязанностей, обусловленного возможностью предоставления выгод и преимуществ для организации, рассматриваемой </w:t>
      </w:r>
      <w:r>
        <w:t>государственным (муниципальным) служащим в качестве будущего места работы;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3. Методические рекомендации ориентированы на с</w:t>
      </w:r>
      <w:r>
        <w:t>ледующих лиц: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1) гражданин - бывший государственный (муниципальный) служащий (далее также - гражданин) &lt;1&gt;;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&lt;1&gt; Настоящие Методические рекомендации не распространяются на граждан, вопросы о даче согласия на трудоустройство </w:t>
      </w:r>
      <w:r>
        <w:t xml:space="preserve">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службы, указанных в </w:t>
      </w:r>
      <w:hyperlink r:id="rId11" w:tooltip="Указ Президента РФ от 25.02.2011 N 233 (ред. от 25.01.2024) &quot;О некоторых вопросах организации деятельности президиума Совета при Президенте Российской Федерации по противодействию коррупции&quot; (вместе с &quot;Положением о порядке рассмотрения президиумом Совета при П">
        <w:r>
          <w:rPr>
            <w:color w:val="0000FF"/>
          </w:rPr>
          <w:t>подпункте "а" пункта 1</w:t>
        </w:r>
      </w:hyperlink>
      <w:r>
        <w:t xml:space="preserve"> Положения о порядке рассмотрения президиумом Совета при Президенте Российской Федерации по противодействию коррупции вопросов, касающихся соблюд</w:t>
      </w:r>
      <w:r>
        <w:t>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</w:t>
      </w:r>
      <w:r>
        <w:t>денного Указом Президента Российской Федерации от 25 февраля 2011 г. N 233.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2) бывший представитель нанимателя (работодателя) - руководитель государственного органа, органа местного самоуправления, в котором гражданин замещал должность государственной (му</w:t>
      </w:r>
      <w:r>
        <w:t>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от имени Российской Фед</w:t>
      </w:r>
      <w:r>
        <w:t>ерации, субъекта Российской Федерации или муниципального образования;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3) новый работодатель - юридическое лицо (коммерческая или некоммерческая организация, в том числе государственная корпорация, компания или публично-правовая компания), с которым гражданин планирует заключить или заключил трудовой или гражданско-правовой д</w:t>
      </w:r>
      <w:r>
        <w:t>оговор (далее также - организация). К данному субъекту правоотношений также относится граждане (физические лица), привлекающие к трудовой деятельности на договорной основе иных физических лиц, являвшихся бывшими государственными (муниципальными) служащими.</w:t>
      </w:r>
      <w:r>
        <w:t xml:space="preserve"> Например, к таким гражданам могут быть отнесены лица, осуществляющие предпринимательскую деятельность без образования юридического лица, а также занимающиеся частной практикой нотариусы, адвокаты, учредившие адвокатские кабинеты, и другие лица, занимающие</w:t>
      </w:r>
      <w:r>
        <w:t>ся в установленном законодательством Российской Федерации порядке частной практикой.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II. Условия, влекущие необходимость получения</w:t>
      </w:r>
    </w:p>
    <w:p w:rsidR="00900712" w:rsidRDefault="005F1F64">
      <w:pPr>
        <w:pStyle w:val="ConsPlusNormal0"/>
        <w:jc w:val="center"/>
      </w:pPr>
      <w:r>
        <w:t>гражданином - бывшим государственным (муниципальным)</w:t>
      </w:r>
    </w:p>
    <w:p w:rsidR="00900712" w:rsidRDefault="005F1F64">
      <w:pPr>
        <w:pStyle w:val="ConsPlusNormal0"/>
        <w:jc w:val="center"/>
      </w:pPr>
      <w:r>
        <w:t>служащим согласия комиссии по соблюдению требований</w:t>
      </w:r>
    </w:p>
    <w:p w:rsidR="00900712" w:rsidRDefault="005F1F64">
      <w:pPr>
        <w:pStyle w:val="ConsPlusNormal0"/>
        <w:jc w:val="center"/>
      </w:pPr>
      <w:r>
        <w:t>к служебному поведе</w:t>
      </w:r>
      <w:r>
        <w:t>нию государственных (муниципальных)</w:t>
      </w:r>
    </w:p>
    <w:p w:rsidR="00900712" w:rsidRDefault="005F1F64">
      <w:pPr>
        <w:pStyle w:val="ConsPlusNormal0"/>
        <w:jc w:val="center"/>
      </w:pPr>
      <w:r>
        <w:t>служащих и урегулированию конфликта интересов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4.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</w:t>
      </w:r>
      <w:r>
        <w:t xml:space="preserve"> служащих и урегулированию конфликта интересов (далее - комиссия), являются:</w:t>
      </w:r>
    </w:p>
    <w:p w:rsidR="00900712" w:rsidRDefault="005F1F64">
      <w:pPr>
        <w:pStyle w:val="ConsPlusNormal0"/>
        <w:spacing w:before="240"/>
        <w:ind w:firstLine="540"/>
        <w:jc w:val="both"/>
      </w:pPr>
      <w:bookmarkStart w:id="2" w:name="P44"/>
      <w:bookmarkEnd w:id="2"/>
      <w:r>
        <w:t>1) нахождение должности, которую замещал гражданин, в перечне, установленном нормативными правовыми актами Российской Федерации &lt;2&gt;.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&lt;2&gt; В соответ</w:t>
      </w:r>
      <w:r>
        <w:t xml:space="preserve">ствии с </w:t>
      </w:r>
      <w:hyperlink r:id="rId1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пунктом 3 статьи 1</w:t>
        </w:r>
      </w:hyperlink>
      <w:r>
        <w:t xml:space="preserve"> Ф</w:t>
      </w:r>
      <w:r>
        <w:t>едерального закона "О противодействии коррупции" для целей данного закона используется понятие нормативные правовые акты Российской Федерации, к которым относятся: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федеральные нормативные правовые акты (федеральные конституционные законы, федеральные за</w:t>
      </w:r>
      <w:r>
        <w:t>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законы и иные нормативные пра</w:t>
      </w:r>
      <w:r>
        <w:t>вовые акты органов государственной власти субъектов Российской Федерации;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в) муниципальные правовые акты.</w:t>
      </w:r>
    </w:p>
    <w:p w:rsidR="00900712" w:rsidRDefault="00900712">
      <w:pPr>
        <w:pStyle w:val="ConsPlusNormal0"/>
        <w:ind w:firstLine="54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Под указанными в </w:t>
      </w:r>
      <w:hyperlink r:id="rId1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 12</w:t>
        </w:r>
      </w:hyperlink>
      <w:r>
        <w:t xml:space="preserve"> Федерального закона N 273-ФЗ перечнями, установленными нормативными правовыми актами Российской Федерации, следует понимать как перечни, утвержденные</w:t>
      </w:r>
      <w:r>
        <w:t xml:space="preserve"> непосредственно для целей названной нормы, так и - в случае отсутствия названных перечней - нормативные правовые акты, определяющие должности государственной службы (должности муниципальной службы), при замещении которых государственные (муниципальные) сл</w:t>
      </w:r>
      <w:r>
        <w:t>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поскольку п</w:t>
      </w:r>
      <w:r>
        <w:t>ринятие последних также обусловлено предусмотренными законодательством мерами по противодействию коррупции &lt;3&gt;.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4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Пункт 3</w:t>
        </w:r>
      </w:hyperlink>
      <w:r>
        <w:t xml:space="preserve"> Постановления Пленума Верховного Суда Российской Федерации от 28 ноября 2017 г. N 46 "О некоторых вопросах, возникающих при рассмотрении судьями дел о привлечении к административной ответственности по статье 19.29 Кодекса Росси</w:t>
      </w:r>
      <w:r>
        <w:t>йской Федерации об административных правонарушениях" (далее - Постановление Пленума Верховного Суда Российской Федерации N 46).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Так, перечень должностей федеральной государственной службы для целей </w:t>
      </w:r>
      <w:hyperlink r:id="rId1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N 273-ФЗ определен </w:t>
      </w:r>
      <w:hyperlink r:id="rId16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>
        <w:r>
          <w:rPr>
            <w:color w:val="0000FF"/>
          </w:rPr>
          <w:t>Указом</w:t>
        </w:r>
      </w:hyperlink>
      <w:r>
        <w:t xml:space="preserve"> Президента</w:t>
      </w:r>
      <w:r>
        <w:t xml:space="preserve"> Российской Федерации от 21 июля 2010 г. N 925 "О мерах по реализации отдельных положений Федерального закона "О противодействии коррупции" (далее - Указ N 925) и включает в себя: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должности федеральной государственной службы, включенные в </w:t>
      </w:r>
      <w:hyperlink r:id="rId17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раздел I</w:t>
        </w:r>
      </w:hyperlink>
      <w:r>
        <w:t xml:space="preserve"> или </w:t>
      </w:r>
      <w:hyperlink r:id="rId18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раздел</w:t>
        </w:r>
        <w:r>
          <w:rPr>
            <w:color w:val="0000FF"/>
          </w:rPr>
          <w:t xml:space="preserve">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</w:t>
      </w:r>
      <w:r>
        <w:t>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(далее - Указ N 557);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должности федерально</w:t>
      </w:r>
      <w:r>
        <w:t>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</w:t>
      </w:r>
      <w:r>
        <w:t>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</w:t>
      </w:r>
      <w:r>
        <w:t xml:space="preserve">рственного органа в соответствии с </w:t>
      </w:r>
      <w:hyperlink r:id="rId19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разделом III</w:t>
        </w:r>
      </w:hyperlink>
      <w:r>
        <w:t xml:space="preserve"> перечня, утвержденного Указом N 557.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При этом </w:t>
      </w:r>
      <w:hyperlink r:id="rId20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>
        <w:r>
          <w:rPr>
            <w:color w:val="0000FF"/>
          </w:rPr>
          <w:t>пунктом 4</w:t>
        </w:r>
      </w:hyperlink>
      <w:r>
        <w:t xml:space="preserve"> Указа N 925 органам государственной власти субъектов Российской Федерации и органам местного самоуправления рекомендовано разработать, руководствуясь данным </w:t>
      </w:r>
      <w:hyperlink r:id="rId21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>
        <w:r>
          <w:rPr>
            <w:color w:val="0000FF"/>
          </w:rPr>
          <w:t>Указом</w:t>
        </w:r>
      </w:hyperlink>
      <w:r>
        <w:t xml:space="preserve">, и утвердить перечни должностей государственной гражданской </w:t>
      </w:r>
      <w:r>
        <w:t xml:space="preserve">службы субъектов Российской Федерации и перечни должностей муниципальной службы, предусмотренные </w:t>
      </w:r>
      <w:hyperlink r:id="rId2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273-ФЗ.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Принципиально важным для определения условий о распространении на гражданина ограничений, предусмотренных </w:t>
      </w:r>
      <w:hyperlink r:id="rId2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273-ФЗ, является установление факта нахождения должности, которую замещал гражданин по последнему месту службы, в соответствующем </w:t>
      </w:r>
      <w:hyperlink r:id="rId24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перечне</w:t>
        </w:r>
      </w:hyperlink>
      <w:r>
        <w:t>, установленном Указом N 557, правовыми актами федеральных государственных органов, государственных органов субъектов Российской Федерац</w:t>
      </w:r>
      <w:r>
        <w:t xml:space="preserve">ии, органов местного самоуправления. В этой связи указанные ограничения не распространяются на бывшего государственного (муниципального) служащего, если в период прохождения государственной (муниципальной) службы замещаемая им должность не была включена в </w:t>
      </w:r>
      <w:r>
        <w:t>соответствующие перечни либо была исключена из них к дате заключения трудового (гражданско-правового) договора.;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2) в должностные (служебные) обязанности гражданина -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 &lt;4&gt;, в которую он трудоустраивается.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</w:t>
      </w:r>
      <w:r>
        <w:t>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bookmarkStart w:id="3" w:name="P62"/>
      <w:bookmarkEnd w:id="3"/>
      <w:r>
        <w:t xml:space="preserve">&lt;4&gt; В соответствии с </w:t>
      </w:r>
      <w:hyperlink r:id="rId2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пунктом 4 статьи 1</w:t>
        </w:r>
      </w:hyperlink>
      <w:r>
        <w:t xml:space="preserve"> Федерального закона N 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</w:t>
      </w:r>
      <w:r>
        <w:t>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</w:t>
      </w:r>
      <w:r>
        <w:t xml:space="preserve"> вида деятельности и (или) отдельных действий данной организацией, либо готовить проекты таких решений.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В случае, если в должностные обязанности по той должности, которую служащий замещал, входили функции государственного, муниципального (административног</w:t>
      </w:r>
      <w:r>
        <w:t>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3) прошло менее двух лет со дня увольнения гражданина с государственной (муниципальной)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Период, </w:t>
      </w:r>
      <w:r>
        <w:t xml:space="preserve">в течение которого действуют установленные </w:t>
      </w:r>
      <w:hyperlink r:id="rId2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273-ФЗ ограничения, начинается со дня увольнения с государственной (муниципальной) службы и заканчивается через два года.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 случае, если в течение двух лет с момента увольнения с государственной (муниципальн</w:t>
      </w:r>
      <w:r>
        <w:t>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4) заключение трудового договора вне зависимости от размера заработной платы либо заключение </w:t>
      </w:r>
      <w:r>
        <w:t>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Принятие решения о получении согласия комиссии осуществляется исходя из сов</w:t>
      </w:r>
      <w:r>
        <w:t>окупности вышеуказанных условий.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5. Ограничения, предусмотренные </w:t>
      </w:r>
      <w:hyperlink r:id="rId2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273-ФЗ, распространяются на гражданина независимо от оснований его увольнения с государственной (муниципальной)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6. При принятии решения о целесообразности получения согласия ком</w:t>
      </w:r>
      <w:r>
        <w:t xml:space="preserve">иссии необходимо учитывать положения </w:t>
      </w:r>
      <w:hyperlink r:id="rId28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пункта 5</w:t>
        </w:r>
      </w:hyperlink>
      <w:r>
        <w:t xml:space="preserve"> Постановления Пленума Верховного Суда Российской Федерации от 28 ноября 2017 г. N </w:t>
      </w:r>
      <w:r>
        <w:t xml:space="preserve">46 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</w:t>
      </w:r>
      <w:r>
        <w:t>Федерации N 46), согласно которому трудоустройство гражданина - бывшего государственного (муниципального) служащего в другой государственный (муниципальный) орган, в том числе на должность, не относящуюся к должностям государственной (муниципальной) службы</w:t>
      </w:r>
      <w:r>
        <w:t xml:space="preserve">, либо заключение с указанным органом гражданско-правовой договор (договоры) не порождает обязанности, предусмотренные </w:t>
      </w:r>
      <w:hyperlink r:id="rId2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273-ФЗ.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III. Порядок направления гражданином - бывшим</w:t>
      </w:r>
    </w:p>
    <w:p w:rsidR="00900712" w:rsidRDefault="005F1F64">
      <w:pPr>
        <w:pStyle w:val="ConsPlusNormal0"/>
        <w:jc w:val="center"/>
      </w:pPr>
      <w:r>
        <w:t>государственным (муниципальным) служащим обращения о даче</w:t>
      </w:r>
    </w:p>
    <w:p w:rsidR="00900712" w:rsidRDefault="005F1F64">
      <w:pPr>
        <w:pStyle w:val="ConsPlusNormal0"/>
        <w:jc w:val="center"/>
      </w:pPr>
      <w:r>
        <w:t>согласия на трудоу</w:t>
      </w:r>
      <w:r>
        <w:t>стройство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7. Для федеральных государственных служащих соответствующий порядок обращения регламентирован </w:t>
      </w:r>
      <w:hyperlink r:id="rId30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Положением</w:t>
        </w:r>
      </w:hyperlink>
      <w:r>
        <w:t xml:space="preserve"> о комиссиях</w:t>
      </w:r>
      <w:r>
        <w:t xml:space="preserve">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(далее - Положение о комиссиях, Указ N 821).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Для граждан</w:t>
      </w:r>
      <w:r>
        <w:t xml:space="preserve">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</w:t>
      </w:r>
      <w:hyperlink r:id="rId31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пункту 8</w:t>
        </w:r>
      </w:hyperlink>
      <w:r>
        <w:t xml:space="preserve"> Указа N 821 органам государственной власти субъектов Российской Федерации и органам местного самоуправления рекомендов</w:t>
      </w:r>
      <w:r>
        <w:t xml:space="preserve">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 и руководствоваться </w:t>
      </w:r>
      <w:hyperlink r:id="rId32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Указом N 821</w:t>
        </w:r>
      </w:hyperlink>
      <w:r>
        <w:t xml:space="preserve"> при разработке названных положений).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8. Основанием для проведения заседания комиссии является обращение гражданина, замещавшего в государственн</w:t>
      </w:r>
      <w:r>
        <w:t>ом (муниципальном) органе должность государственной (муниципальной)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</w:t>
      </w:r>
      <w:r>
        <w:t xml:space="preserve">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</w:t>
      </w:r>
      <w:r>
        <w:t>бные) обязанности, до истечения двух лет со дня увольнения с государственной (муниципальной) службы (далее - обращение) (</w:t>
      </w:r>
      <w:hyperlink r:id="rId33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подпун</w:t>
        </w:r>
        <w:r>
          <w:rPr>
            <w:color w:val="0000FF"/>
          </w:rPr>
          <w:t>кт "б" пункта 16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9. Обращение подается гражданином в подразделение кадровой службы государственного (муниципального) &lt;*&gt; органа по профилактике коррупционных и иных правонарушений (</w:t>
      </w:r>
      <w:hyperlink r:id="rId34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17.1</w:t>
        </w:r>
      </w:hyperlink>
      <w:r>
        <w:t xml:space="preserve"> Положения о комиссиях). Обращение может быть направлено по почте с заказным уведомлением либо доставлено лично в госуд</w:t>
      </w:r>
      <w:r>
        <w:t>арственный (муниципальный) &lt;*&gt; орган.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10. В обращении указываются следующие сведения: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1) фамилия, имя, отчество гражданина, дата его рождения, адрес места жительства;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2) замещаемые должности в течение последних двух лет до дня увольнения с государственной </w:t>
      </w:r>
      <w:r>
        <w:t>(муниципальной) службы;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5) характер деятельности коммерческой (некоммерческой) организации. Основную деятельность организации</w:t>
      </w:r>
      <w:r>
        <w:t xml:space="preserve"> рекомендуется указывать согласно учредительным документам;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</w:t>
      </w:r>
      <w:r>
        <w:t>нтом (должностной инструкцией);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</w:t>
      </w:r>
      <w:r>
        <w:t>обходимости,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</w:t>
      </w:r>
      <w:r>
        <w:t>ься в отношении конкретной организации, в которую трудоустраивается бывший государственный (муниципальный) служащий;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8) вид договора (трудовой или гражданско-правовой);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9) предполагаемый срок действия договора (срочный либо заключенный на неопределенный ср</w:t>
      </w:r>
      <w:r>
        <w:t>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10) сумма оплаты за выполнение (оказание) по договору работ (услуг) (предполагаемая сумма в рублях в течение мес</w:t>
      </w:r>
      <w:r>
        <w:t>яца);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11) обращение о намерении лично присутствовать на заседании комиссии (</w:t>
      </w:r>
      <w:hyperlink r:id="rId35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19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11. За согласием н</w:t>
      </w:r>
      <w:r>
        <w:t>а трудоустройство в комиссию может обратиться также государственный (муниципальный) служащий, планирующий свое увольнение (</w:t>
      </w:r>
      <w:hyperlink r:id="rId36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17.</w:t>
        </w:r>
        <w:r>
          <w:rPr>
            <w:color w:val="0000FF"/>
          </w:rPr>
          <w:t>2</w:t>
        </w:r>
      </w:hyperlink>
      <w:r>
        <w:t xml:space="preserve">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IV. Порядок рассмотрения обращения гражданина - бывшего</w:t>
      </w:r>
    </w:p>
    <w:p w:rsidR="00900712" w:rsidRDefault="005F1F64">
      <w:pPr>
        <w:pStyle w:val="ConsPlusNormal0"/>
        <w:jc w:val="center"/>
      </w:pPr>
      <w:r>
        <w:t>государственного (муниципального) служащего о даче сог</w:t>
      </w:r>
      <w:r>
        <w:t>ласия</w:t>
      </w:r>
    </w:p>
    <w:p w:rsidR="00900712" w:rsidRDefault="005F1F64">
      <w:pPr>
        <w:pStyle w:val="ConsPlusNormal0"/>
        <w:jc w:val="center"/>
      </w:pPr>
      <w:r>
        <w:t>на трудоустройство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12. Первоначальное рассмотрение обращения осуществляется в подразделении кадровой службы государственного (муниципального) &lt;*&gt; органа по профилактике коррупционных и иных правонарушений (</w:t>
      </w:r>
      <w:hyperlink r:id="rId37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17.1</w:t>
        </w:r>
      </w:hyperlink>
      <w:r>
        <w:t xml:space="preserve"> Положения о комиссиях). Указанное подразделение также осуществляет подготовку мотивированного заключения.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13. При подготовке мотивированного заключения должнос</w:t>
      </w:r>
      <w:r>
        <w:t>тные лица кадрового подразделения государственного (муниципального) &lt;*&gt; органа имеют 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</w:t>
      </w:r>
      <w:r>
        <w:t>муниципального) &lt;*&gt;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 (</w:t>
      </w:r>
      <w:hyperlink r:id="rId38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17.5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14. Мотивированное заключение должно содержать (пункт 17.6 Положения о комиссиях):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информацию, изложенную в обращении;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инфо</w:t>
      </w:r>
      <w:r>
        <w:t>рмацию, полученную от государственных (муниципальных) органов и заинтересованных организаций на основании запросов;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в) мотивированный вывод, основанный на всестороннем анализе указанной информации, а также рекомендации для принятия одного из решений в соот</w:t>
      </w:r>
      <w:r>
        <w:t xml:space="preserve">ветствии с </w:t>
      </w:r>
      <w:hyperlink r:id="rId39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пунктом 24</w:t>
        </w:r>
      </w:hyperlink>
      <w:r>
        <w:t xml:space="preserve"> Положения о комиссиях или иного решения.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15. Обращение гражданина, а также мотивированное заключение и др</w:t>
      </w:r>
      <w:r>
        <w:t>угие материалы в течение семи рабочих дней со дня поступления обращения представляются председателю комиссии (</w:t>
      </w:r>
      <w:hyperlink r:id="rId40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17.5</w:t>
        </w:r>
      </w:hyperlink>
      <w:r>
        <w:t xml:space="preserve"> Положе</w:t>
      </w:r>
      <w:r>
        <w:t>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16. 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</w:t>
      </w:r>
      <w:r>
        <w:t>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17. Направление запросов в государственные органы, органы местного самоуправления и заинтересованные организ</w:t>
      </w:r>
      <w:r>
        <w:t>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18. В случае направления запросов обращение, а также мотивированное заключение и другие материалы представляются председателю коми</w:t>
      </w:r>
      <w:r>
        <w:t>ссии в течение 45 дней со дня поступления обращения. Указанный срок может быть продлен, но не более чем на 30 дней.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19. В ходе подготовки мотивированного заключения рекомендуется: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- бывшего государственного (муниципального) служащего, а также реально принятые им решения в отношении о</w:t>
      </w:r>
      <w:r>
        <w:t>рганизации на 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уточнив при необходим</w:t>
      </w:r>
      <w:r>
        <w:t>ости, по каким вопросам деятельности данной организации были приняты решения государственным (муниципальным) служащим. Например, в области: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лицензирования отдельных видов деятельности, выдачи разрешений на отдельные виды работ;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размещения заказов на поставку товаров, выполнение работ и оказание услуг для государственных нужд;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регистрации имущества и сделок с ним;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проведения государственной экспертизы и выдачи заключений;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подготовки и принятия решений о распределении бюджетных асс</w:t>
      </w:r>
      <w:r>
        <w:t>игнований, субсидий, межбюджетных трансфертов, а также ограниченных ресурсов (квот, земельных участков и т.п.);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осуществления государственного надзора и (или) контроля;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установить наличие либо отсутствие информации или каких-либо признаков, свидетельств</w:t>
      </w:r>
      <w:r>
        <w:t>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</w:t>
      </w:r>
      <w:r>
        <w:t>енным (муниципальным) служащим самостоятельно и в порядке исполнения поручений вышестоящего органа или должностного лица.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Следует обратить внимание на круг трудовых обязанностей в организации, в которую планирует трудоустроиться гражданин, сумму оплаты за </w:t>
      </w:r>
      <w:r>
        <w:t>выполнение (оказание) работ (услуг) по договору, поскольку необоснованно высокий размер оплаты за работы (услуги), явно отличающийся от среднеустановленного, может рассматриваться в качестве одного из признаков, свидетельствующих о компенсации за ранее сов</w:t>
      </w:r>
      <w:r>
        <w:t>ершенные гражданином действия в интересах организации.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Круг трудовых обязанностей в организации, в кот</w:t>
      </w:r>
      <w:r>
        <w:t>орую планирует трудоустроиться гражданин, не может играть определяющую роль при принятии решения о даче согласия на трудоустройство в силу того, что круг трудовых обязанностей может быть изменен и необходимость повторного получения согласия комиссии в тако</w:t>
      </w:r>
      <w:r>
        <w:t>й ситуации отсутствует. В этой связи особое внимание необходимо уделять связям гражданина - бывшего государственного (муниципального) служащего с организацией (имущественным, корпоративным или иным отношениям), с которой он заключает трудовой (гражданско-п</w:t>
      </w:r>
      <w:r>
        <w:t>равовой) договор, учитывая возможность получения необоснованных выгод и преимуществ в качестве компенсации за решения, принятые им в отношении данной организации в период прохождения государственной (муниципальной)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20. В случае, если гражданин по п</w:t>
      </w:r>
      <w:r>
        <w:t xml:space="preserve">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</w:t>
      </w:r>
      <w:hyperlink r:id="rId41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перечне</w:t>
        </w:r>
      </w:hyperlink>
      <w:r>
        <w:t>, установленном Указом N 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</w:t>
      </w:r>
      <w:r>
        <w:t>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21. В случае, если в ходе проверочных мероприятий установлено, что гражданин, замещая должность государственной (муниц</w:t>
      </w:r>
      <w:r>
        <w:t>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и соответственно отсутствуют основания для рассмотрения на засед</w:t>
      </w:r>
      <w:r>
        <w:t>ании комиссии вопроса о даче согласия на его трудоустройство, подразделение кадровой службы государственного (муниципального) &lt;*&gt; органа по профилактике коррупционных и иных правонарушений готовит заключение о нецелесообразности рассмотрения обращения граж</w:t>
      </w:r>
      <w:r>
        <w:t>данина на заседании комиссии. Об этом необходимо проинформировать председателя комиссии и гражданина.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22. 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</w:t>
      </w:r>
      <w:r>
        <w:t>и, содержащей основания для проведения заседания комиссии (</w:t>
      </w:r>
      <w:hyperlink r:id="rId42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18</w:t>
        </w:r>
      </w:hyperlink>
      <w:r>
        <w:t xml:space="preserve"> Положения о комиссиях):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в 10-дневный срок назначает дату</w:t>
      </w:r>
      <w:r>
        <w:t xml:space="preserve">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организует ознакомление гражданина - бывшего государственного (муниципального) служащего, членов комиссии и других лиц</w:t>
      </w:r>
      <w:r>
        <w:t>, участвующих в заседании комиссии, с информацией, поступившей в подразделение государственного (муниципального) &lt;*&gt; органа по профилактике коррупционных и иных правонарушений либо должностному лицу кадровой службы государственного (муниципального) органа,</w:t>
      </w:r>
      <w:r>
        <w:t xml:space="preserve"> ответственному за работу по профилактике коррупционных и иных правонарушений, и с результатами ее проверки;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в) рассматривает ходатайства о приглашении на заседание комиссии государственных (муниципальных) служащих, замещающих должности государственной (му</w:t>
      </w:r>
      <w:r>
        <w:t>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</w:t>
      </w:r>
      <w:r>
        <w:t>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 (</w:t>
      </w:r>
      <w:hyperlink r:id="rId43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подпункт "б" пункта 13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23. Под информацией, содержащей основания для проведения заседания комиссии, понимается: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1) наличие соответствующего</w:t>
      </w:r>
      <w:r>
        <w:t xml:space="preserve"> обращения гражданина;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2) мотивированное заключение подразделения кадровой службы государственного (муниципального) &lt;*&gt; органа по профилактике коррупционных и иных правонарушений, подготовленное на основании проведенной проверки (в случае если проверка про</w:t>
      </w:r>
      <w:r>
        <w:t>водилась), в котором содержатся выводы: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</w:t>
      </w:r>
      <w:r>
        <w:t>) служащего;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24. С подготовленным мотивированным заключением рекомендуется ознакомить гражданина до заседания комиссии. Рекомен</w:t>
      </w:r>
      <w:r>
        <w:t>дуется установить срок ознакомления за 1 - 2 дня до планируемого заседания комиссии.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V. Направление обращения в случае</w:t>
      </w:r>
    </w:p>
    <w:p w:rsidR="00900712" w:rsidRDefault="005F1F64">
      <w:pPr>
        <w:pStyle w:val="ConsPlusNormal0"/>
        <w:jc w:val="center"/>
      </w:pPr>
      <w:r>
        <w:t>упразднения государственного (муниципального) органа,</w:t>
      </w:r>
    </w:p>
    <w:p w:rsidR="00900712" w:rsidRDefault="005F1F64">
      <w:pPr>
        <w:pStyle w:val="ConsPlusNormal0"/>
        <w:jc w:val="center"/>
      </w:pPr>
      <w:r>
        <w:t>в котором гражданин замещал должность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25. 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установленном порядке в упраздняемый государств</w:t>
      </w:r>
      <w:r>
        <w:t>енный (муниципальный) орган.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26. 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</w:t>
      </w:r>
      <w:r>
        <w:t>дарственного (муниципального) органа.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27. В случае, если функции упраздненного государственного (муниципального) органа распределены между несколькими правопреемниками (к примеру, в соответствии с </w:t>
      </w:r>
      <w:hyperlink r:id="rId44" w:tooltip="Указ Президента РФ от 02.02.2016 N 41 (ред. от 15.05.2018) &quot;О некоторых вопросах государственного контроля и надзора в финансово-бюджетной сфере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 февра</w:t>
      </w:r>
      <w:r>
        <w:t>ля 2016 г. N 41 "О некоторых вопросах государственного контроля и надзора в финансово-бюджетной сфере"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</w:t>
      </w:r>
      <w:r>
        <w:t>ая налоговая служба), соответствующие сведения допустимо направлять в любой государственный (муниципальный) орган, который осуществляет функции упраздненного органа.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Органу, являющемуся правопреемником упраздненного органа, в случае ошибочного поступления </w:t>
      </w:r>
      <w:r>
        <w:t>обращения гражданина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28. В случае, если упразднение осуществляется без прав</w:t>
      </w:r>
      <w:r>
        <w:t>опреемства, заявление следует направлять в орган, которому переданы функции государственного, муниципального (административного) управления в соответствующей сфере.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29. При рассмотрении комиссией обращения гражданина анализируются, в том числе, должностные</w:t>
      </w:r>
      <w:r>
        <w:t xml:space="preserve"> обязанности, содержащиеся в должностном регламенте (должностной инструкции) государственного (муниципального) служащего.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30. Согласно </w:t>
      </w:r>
      <w:hyperlink r:id="rId45" w:tooltip="Приказ Минкультуры России от 25.08.2010 N 558 (ред. от 16.02.2016) &quot;Об утверждении &quot;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">
        <w:r>
          <w:rPr>
            <w:color w:val="0000FF"/>
          </w:rPr>
          <w:t>приказу</w:t>
        </w:r>
      </w:hyperlink>
      <w:r>
        <w:t xml:space="preserve"> Минист</w:t>
      </w:r>
      <w:r>
        <w:t>ерства культуры Российской Федерации от 25 августа 2010 г. N 558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</w:t>
      </w:r>
      <w:r>
        <w:t>оков хранения"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 лет.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31. Исходя из положений </w:t>
      </w:r>
      <w:hyperlink r:id="rId46" w:tooltip="Федеральный закон от 22.10.2004 N 125-ФЗ (ред. от 13.12.2024) &quot;Об архивном деле в Российской Федерации&quot; {КонсультантПлюс}">
        <w:r>
          <w:rPr>
            <w:color w:val="0000FF"/>
          </w:rPr>
          <w:t>статьи 5</w:t>
        </w:r>
      </w:hyperlink>
      <w:r>
        <w:t xml:space="preserve"> Федерального закона от 22 октября 2004 г. N 125</w:t>
      </w:r>
      <w:r>
        <w:t>-ФЗ "Об архивном деле в Российской Федерации" (далее - Федеральный закон N 125-ФЗ) указанные личные дела включаются в состав Архивного фонда Российской Федерации.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32. В соответствии с </w:t>
      </w:r>
      <w:hyperlink r:id="rId47" w:tooltip="Федеральный закон от 22.10.2004 N 125-ФЗ (ред. от 13.12.2024) &quot;Об архивном деле в Российской Федерации&quot; {КонсультантПлюс}">
        <w:r>
          <w:rPr>
            <w:color w:val="0000FF"/>
          </w:rPr>
          <w:t>частью 8 стат</w:t>
        </w:r>
        <w:r>
          <w:rPr>
            <w:color w:val="0000FF"/>
          </w:rPr>
          <w:t>ьи 23</w:t>
        </w:r>
      </w:hyperlink>
      <w:r>
        <w:t xml:space="preserve"> Федерального закона N 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</w:t>
      </w:r>
      <w:r>
        <w:t>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 этой связи при поступлении в государственный (муниципальный) орган, который явл</w:t>
      </w:r>
      <w:r>
        <w:t>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VI. Рассмотрение обращения на з</w:t>
      </w:r>
      <w:r>
        <w:t>аседании комиссии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33. Заседание комиссии проводится, как правило, в присутствии гражданина (</w:t>
      </w:r>
      <w:hyperlink r:id="rId48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19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</w:t>
      </w:r>
      <w:r>
        <w:t>4. О намерении лично присутствовать на заседании комиссии гражданин указывает в обращении.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35. Заседания комиссии могут проводиться в отсутствие гражданина в случаях (</w:t>
      </w:r>
      <w:hyperlink r:id="rId49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19.1</w:t>
        </w:r>
      </w:hyperlink>
      <w:r>
        <w:t xml:space="preserve"> Положения о комиссиях):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если в обращении не содержится указания о намерении гражданина лично присутствовать на заседании комиссии;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если гражданин, намеревающийся лично присутствовать на заседании ком</w:t>
      </w:r>
      <w:r>
        <w:t>иссии и надлежащим образом извещенный о времени и месте его проведения, не явился на заседание комиссии.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36. На заседании заслушиваются пояснения гражданина (с его согласия), иных лиц, рассматриваются материалы по существу вынесенных на данное заседание во</w:t>
      </w:r>
      <w:r>
        <w:t>просов, а также дополнительные материалы (</w:t>
      </w:r>
      <w:hyperlink r:id="rId50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20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37. </w:t>
      </w:r>
      <w:hyperlink r:id="rId5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1.1 статьи 12</w:t>
        </w:r>
      </w:hyperlink>
      <w:r>
        <w:t xml:space="preserve"> Федерального закона N 273-ФЗ предусмотрена обязанность коми</w:t>
      </w:r>
      <w:r>
        <w:t>ссии в порядке, установленном нормативными правовыми актами Российской Федерации,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</w:t>
      </w:r>
      <w:r>
        <w:t>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</w:t>
      </w:r>
      <w:r>
        <w:t>мировать гражданина о принятом решении.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38. По итогам рассмотрения обращения гражданина комиссия принимает одно из следующих решений (</w:t>
      </w:r>
      <w:hyperlink r:id="rId52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24</w:t>
        </w:r>
      </w:hyperlink>
      <w:r>
        <w:t xml:space="preserve"> Положения о комиссиях):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</w:t>
      </w:r>
      <w:r>
        <w:t>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отказать гражданину в замещении должности в коммерческой (некоммерческой) организации либо в выполнени</w:t>
      </w:r>
      <w:r>
        <w:t>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</w:t>
      </w:r>
      <w:r>
        <w:t xml:space="preserve"> мотивировать свой отказ.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</w:t>
      </w:r>
      <w:r>
        <w:t>ссии (вновь открывшиеся обстоятельства, мнения членов комиссии и т.д.).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39. 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</w:t>
      </w:r>
      <w:r>
        <w:t>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</w:t>
      </w:r>
      <w:r>
        <w:t>ующего за днем проведения соответствующего заседания комиссии (</w:t>
      </w:r>
      <w:hyperlink r:id="rId53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37.1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40. Принимая во внимание, что данными правоотношениями затрагивается предусмотренное </w:t>
      </w:r>
      <w:hyperlink r:id="rId5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статьей 37</w:t>
        </w:r>
      </w:hyperlink>
      <w:r>
        <w:t xml:space="preserve"> Конституции Российской Федерации право гражданина на свободный труд, решение комиссии в полном объеме, включая соответствую</w:t>
      </w:r>
      <w:r>
        <w:t>щий протокол заседания комиссии по вопросу дачи ему согласия на заключение трудового (гражданско-правового) договора с организацией, предоставляется гражданину по его требованию.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41. Решение комиссии по итогам рассмотрения обращения гражданина носит обязат</w:t>
      </w:r>
      <w:r>
        <w:t>ельный характер (</w:t>
      </w:r>
      <w:hyperlink r:id="rId55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30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42. Если гражданин не согласен с решением комиссии, он вправе обратиться в ко</w:t>
      </w:r>
      <w:r>
        <w:t>миссию с просьбой о пересмотре этого решения.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43. В случае установления комиссией факта совершения гос</w:t>
      </w:r>
      <w:r>
        <w:t>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</w:t>
      </w:r>
      <w:r>
        <w:t>ющие такой факт документы в правоохранительные органы в 3-дневный срок, а при необходимости - немедленно (</w:t>
      </w:r>
      <w:hyperlink r:id="rId56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36</w:t>
        </w:r>
      </w:hyperlink>
      <w:r>
        <w:t xml:space="preserve"> Положения о </w:t>
      </w:r>
      <w:r>
        <w:t>комиссиях).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VII. Обязанность гражданина - бывшего</w:t>
      </w:r>
    </w:p>
    <w:p w:rsidR="00900712" w:rsidRDefault="005F1F64">
      <w:pPr>
        <w:pStyle w:val="ConsPlusNormal0"/>
        <w:jc w:val="center"/>
      </w:pPr>
      <w:r>
        <w:t>государственного (муниципального) служащего сообщать</w:t>
      </w:r>
    </w:p>
    <w:p w:rsidR="00900712" w:rsidRDefault="005F1F64">
      <w:pPr>
        <w:pStyle w:val="ConsPlusNormal0"/>
        <w:jc w:val="center"/>
      </w:pPr>
      <w:r>
        <w:t>работодателю о замещении им должности в государственном</w:t>
      </w:r>
    </w:p>
    <w:p w:rsidR="00900712" w:rsidRDefault="005F1F64">
      <w:pPr>
        <w:pStyle w:val="ConsPlusNormal0"/>
        <w:jc w:val="center"/>
      </w:pPr>
      <w:r>
        <w:t>(муниципальном) органе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bookmarkStart w:id="4" w:name="P173"/>
      <w:bookmarkEnd w:id="4"/>
      <w:r>
        <w:t xml:space="preserve">44. В соответствии с </w:t>
      </w:r>
      <w:hyperlink r:id="rId5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2 статьи 12</w:t>
        </w:r>
      </w:hyperlink>
      <w:r>
        <w:t xml:space="preserve"> Федерально</w:t>
      </w:r>
      <w:r>
        <w:t>го закона N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</w:t>
      </w:r>
      <w:r>
        <w:t xml:space="preserve"> гражданско-правовых договоров на выполнение работ (оказание услуг), сообщать работодателю сведения о последнем месте своей службы. В числе указанных сведений рекомендуется сообщать о замещаемой в течение предшествующих трудоустройству двух лет должности, </w:t>
      </w:r>
      <w:r>
        <w:t>включенной в перечень, установленный нормативными правовыми актами Российской Федерации.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Рекомендуется оформлять сообщение о последнем месте службы в письменном виде и приобщать данное сообщение к личному делу бывшего государственного (муниципального) служ</w:t>
      </w:r>
      <w:r>
        <w:t>ащего. Копию представленного сообщения о последнем месте службы рекомендуется возвращать бывшему государственному (муниципальному) служащему.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45. Обязанность, указанная в </w:t>
      </w:r>
      <w:hyperlink w:anchor="P173" w:tooltip="44. В соответствии с частью 2 статьи 12 Федерального закона N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">
        <w:r>
          <w:rPr>
            <w:color w:val="0000FF"/>
          </w:rPr>
          <w:t>абзаце первом пункта 44</w:t>
        </w:r>
      </w:hyperlink>
      <w:r>
        <w:t xml:space="preserve"> настоящих Методических р</w:t>
      </w:r>
      <w:r>
        <w:t>екомендаций,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</w:t>
      </w:r>
      <w:r>
        <w:t xml:space="preserve">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46. При этом, в случае, если отдельные функции госу</w:t>
      </w:r>
      <w:r>
        <w:t>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</w:t>
      </w:r>
      <w:r>
        <w:t xml:space="preserve">о-правовой) 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</w:t>
      </w:r>
      <w:hyperlink r:id="rId58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пункту 11 части первой статьи 77</w:t>
        </w:r>
      </w:hyperlink>
      <w:r>
        <w:t xml:space="preserve"> Трудового кодекса Российской </w:t>
      </w:r>
      <w:r>
        <w:t xml:space="preserve">Федерации (далее - ТК РФ), как заключенный в нарушение установленных </w:t>
      </w:r>
      <w:hyperlink r:id="rId59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ТК</w:t>
        </w:r>
      </w:hyperlink>
      <w:r>
        <w:t xml:space="preserve">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</w:t>
      </w:r>
      <w:hyperlink r:id="rId60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абзац пятый части первой статьи 84</w:t>
        </w:r>
      </w:hyperlink>
      <w:r>
        <w:t xml:space="preserve"> ТК РФ).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47. При наличии у организации, в которую трудоустраивается гражданин, зам</w:t>
      </w:r>
      <w:r>
        <w:t>ещавший ранее (в течение двух лет) должности государственной (муниципальной) службы, включенные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</w:t>
      </w:r>
      <w:r>
        <w:t>ной организацией рекомендуется трудовой договор с указанным гражданином не заключать до получения положительного решения комиссии.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Указанные рекомендации применяются также при намерении организации заключить с гражданином гражданско-правовой договор на вып</w:t>
      </w:r>
      <w:r>
        <w:t>олнение работ (оказание услуг) в течение месяца стоимостью более ста тысяч рублей.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VIII. Последствия нарушения гражданином - бывшим</w:t>
      </w:r>
    </w:p>
    <w:p w:rsidR="00900712" w:rsidRDefault="005F1F64">
      <w:pPr>
        <w:pStyle w:val="ConsPlusNormal0"/>
        <w:jc w:val="center"/>
      </w:pPr>
      <w:r>
        <w:t>государственным (муниципальным) служащим обязанности</w:t>
      </w:r>
    </w:p>
    <w:p w:rsidR="00900712" w:rsidRDefault="005F1F64">
      <w:pPr>
        <w:pStyle w:val="ConsPlusNormal0"/>
        <w:jc w:val="center"/>
      </w:pPr>
      <w:r>
        <w:t>сообщать работодателю сведения о последнем месте</w:t>
      </w:r>
    </w:p>
    <w:p w:rsidR="00900712" w:rsidRDefault="005F1F64">
      <w:pPr>
        <w:pStyle w:val="ConsPlusNormal0"/>
        <w:jc w:val="center"/>
      </w:pPr>
      <w:r>
        <w:t>своей службы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48. В с</w:t>
      </w:r>
      <w:r>
        <w:t xml:space="preserve">оответствии с </w:t>
      </w:r>
      <w:hyperlink r:id="rId6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3 стат</w:t>
        </w:r>
        <w:r>
          <w:rPr>
            <w:color w:val="0000FF"/>
          </w:rPr>
          <w:t>ьи 12</w:t>
        </w:r>
      </w:hyperlink>
      <w:r>
        <w:t xml:space="preserve"> Федерального закона N 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с государственной (муниципальной</w:t>
      </w:r>
      <w:r>
        <w:t>) службы требования о сообщении 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49. В целях исключения н</w:t>
      </w:r>
      <w:r>
        <w:t>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</w:t>
      </w:r>
      <w:r>
        <w:t>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IX. Обязанность работодателя сообщать о заключении</w:t>
      </w:r>
    </w:p>
    <w:p w:rsidR="00900712" w:rsidRDefault="005F1F64">
      <w:pPr>
        <w:pStyle w:val="ConsPlusNormal0"/>
        <w:jc w:val="center"/>
      </w:pPr>
      <w:r>
        <w:t>с гражданином - бывшим государственным (муниципальным)</w:t>
      </w:r>
    </w:p>
    <w:p w:rsidR="00900712" w:rsidRDefault="005F1F64">
      <w:pPr>
        <w:pStyle w:val="ConsPlusNormal0"/>
        <w:jc w:val="center"/>
      </w:pPr>
      <w:r>
        <w:t>служащим трудового (гражданско-правового) договора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50. В соответствии с </w:t>
      </w:r>
      <w:hyperlink r:id="rId6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N 273-ФЗ, а также </w:t>
      </w:r>
      <w:hyperlink r:id="rId63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статьей 64.1</w:t>
        </w:r>
      </w:hyperlink>
      <w:r>
        <w:t xml:space="preserve"> ТК РФ работодатель при заключении трудового или гражданско-правового</w:t>
      </w:r>
      <w:r>
        <w:t xml:space="preserve">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</w:t>
      </w:r>
      <w:r>
        <w:t>рственной (муниципальной) 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</w:t>
      </w:r>
      <w:r>
        <w:t>авовыми актами Российской Федерации.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(административного) упра</w:t>
      </w:r>
      <w:r>
        <w:t>вления организацией, заключившей с ним трудовой (гражданско-правовой) договор.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Исходя из смысла </w:t>
      </w:r>
      <w:hyperlink r:id="rId6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N 273-ФЗ обязанность, предусмотренную </w:t>
      </w:r>
      <w:hyperlink r:id="rId6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4</w:t>
        </w:r>
      </w:hyperlink>
      <w:r>
        <w:t xml:space="preserve"> названной статьи, несут организации независимо от их организационно-правовой формы.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51. В случае, если на работу устраивается гражданин -</w:t>
      </w:r>
      <w:r>
        <w:t xml:space="preserve"> бывший государственный (муниципальный) служащий, работодателю следует обратить внимание на следующее.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1) Выяснить у бывшего государственного (муниципального) служащего, включена ли замещаемая (замещаемые) ранее им должность (должности) на дату заключения </w:t>
      </w:r>
      <w:r>
        <w:t>трудового (гражданско-правового) договора 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</w:t>
      </w:r>
      <w:r>
        <w:t xml:space="preserve"> приеме на работу вышеуказанного лица.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Нормативные правовые акты, утверждающие соответствующие перечни должностей, указаны в </w:t>
      </w:r>
      <w:hyperlink w:anchor="P44" w:tooltip="1) нахождение должности, которую замещал гражданин, в перечне, установленном нормативными правовыми актами Российской Федерации &lt;2&gt;.">
        <w:r>
          <w:rPr>
            <w:color w:val="0000FF"/>
          </w:rPr>
          <w:t>подпункте 1 пункта 4</w:t>
        </w:r>
      </w:hyperlink>
      <w:r>
        <w:t xml:space="preserve"> настоящих Методических рекомендаций.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С указанными перечнями работодатель </w:t>
      </w:r>
      <w:r>
        <w:t xml:space="preserve">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</w:t>
      </w:r>
      <w:r>
        <w:t>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Информацию о включении той или иной должности государственной (муниципальной) службы в соответствующий перечень так</w:t>
      </w:r>
      <w:r>
        <w:t>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2) Важными являются также сведения о дате увольн</w:t>
      </w:r>
      <w:r>
        <w:t>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Если после увольнения гражданина с государственной (муниципальной) службы прошло: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менее двух лет - требуется сообщить о</w:t>
      </w:r>
      <w:r>
        <w:t xml:space="preserve">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более двух лет - сообщать о заключении трудового (гражданско-правового) договора не требуется.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52. </w:t>
      </w:r>
      <w:hyperlink r:id="rId66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</w:t>
      </w:r>
      <w:r>
        <w:t>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Правительства Российской Федерации от 21 января 2015 г. N 29 (далее - Прави</w:t>
      </w:r>
      <w:r>
        <w:t>ла).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53.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</w:t>
      </w:r>
      <w:r>
        <w:t>аверяется печатью организации или печатью кадровой службы (при наличии печатей) (</w:t>
      </w:r>
      <w:hyperlink r:id="rId67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пункт 3</w:t>
        </w:r>
      </w:hyperlink>
      <w:r>
        <w:t xml:space="preserve"> Правил).</w:t>
      </w:r>
    </w:p>
    <w:p w:rsidR="00900712" w:rsidRDefault="005F1F64">
      <w:pPr>
        <w:pStyle w:val="ConsPlusNormal0"/>
        <w:spacing w:before="240"/>
        <w:ind w:firstLine="540"/>
        <w:jc w:val="both"/>
      </w:pPr>
      <w:bookmarkStart w:id="5" w:name="P206"/>
      <w:bookmarkEnd w:id="5"/>
      <w:r>
        <w:t>54. В сообщении, направляемом р</w:t>
      </w:r>
      <w:r>
        <w:t>аботодателем представителю нанимателя (работодателю) гражданина по последнему месту его службы, должны содержаться следующие сведения (</w:t>
      </w:r>
      <w:hyperlink r:id="rId68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пункт 5</w:t>
        </w:r>
      </w:hyperlink>
      <w:r>
        <w:t xml:space="preserve"> Правил):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число, месяц, год и место рождения гражданина;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в) должность государственной (муниципальной) службы, зам</w:t>
      </w:r>
      <w:r>
        <w:t>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г) наименование организации (полное, а также сокращенное (при наличии).</w:t>
      </w:r>
    </w:p>
    <w:p w:rsidR="00900712" w:rsidRDefault="005F1F64">
      <w:pPr>
        <w:pStyle w:val="ConsPlusNormal0"/>
        <w:spacing w:before="240"/>
        <w:ind w:firstLine="540"/>
        <w:jc w:val="both"/>
      </w:pPr>
      <w:bookmarkStart w:id="6" w:name="P211"/>
      <w:bookmarkEnd w:id="6"/>
      <w:r>
        <w:t>55. В случае, если с гражданином заключен</w:t>
      </w:r>
      <w:r>
        <w:t xml:space="preserve"> трудовой договор, наряду со сведениями, указанными в </w:t>
      </w:r>
      <w:hyperlink w:anchor="P206" w:tooltip="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пункт 5 Правил):">
        <w:r>
          <w:rPr>
            <w:color w:val="0000FF"/>
          </w:rPr>
          <w:t>пункте 54</w:t>
        </w:r>
      </w:hyperlink>
      <w:r>
        <w:t xml:space="preserve"> настоящих Методических рекомендаций, также указываются следующие данные: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б) дата заключения трудового договора и срок, на который он заключен (указывается дата начала работы, а в случае, если заключается срочный </w:t>
      </w:r>
      <w:r>
        <w:t>трудовой договор, - срок его действия);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г) должностные обязанности, исполняемые </w:t>
      </w:r>
      <w:r>
        <w:t>по должности, занимаемой гражданином (указываются основные направления поручаемой работы).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Необходимо учитывать, что предусмотренная </w:t>
      </w:r>
      <w:hyperlink r:id="rId6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N 273-ФЗ обязанность возникает у работодателя при заключении с бывшим государственным (муниципальным) служащим </w:t>
      </w:r>
      <w:r>
        <w:t>трудового договора вне зависимости от размера предусмотренной им заработной платы &lt;5&gt;.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70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</w:t>
        </w:r>
        <w:r>
          <w:rPr>
            <w:color w:val="0000FF"/>
          </w:rPr>
          <w:t>т 2</w:t>
        </w:r>
      </w:hyperlink>
      <w:r>
        <w:t xml:space="preserve"> Постановления Пленума Верховного Суда Российской Федерации N 46.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56. В случае, если с гражданином заключен гражданско-правовой договор, наряду со сведениями, указанными в </w:t>
      </w:r>
      <w:hyperlink w:anchor="P206" w:tooltip="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пункт 5 Правил):">
        <w:r>
          <w:rPr>
            <w:color w:val="0000FF"/>
          </w:rPr>
          <w:t>пунктах 54</w:t>
        </w:r>
      </w:hyperlink>
      <w:r>
        <w:t xml:space="preserve"> - </w:t>
      </w:r>
      <w:hyperlink w:anchor="P211" w:tooltip="55. В случае, если с гражданином заключен трудовой договор, наряду со сведениями, указанными в пункте 54 настоящих Методических рекомендаций, также указываются следующие данные:">
        <w:r>
          <w:rPr>
            <w:color w:val="0000FF"/>
          </w:rPr>
          <w:t>55</w:t>
        </w:r>
      </w:hyperlink>
      <w:r>
        <w:t xml:space="preserve"> настоящих Методических рекомендаций, также указываются следующие данные: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дата и номер гражданско-правового договора;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б) срок гражданско-правового до</w:t>
      </w:r>
      <w:r>
        <w:t>говора (сроки начала и окончания выполнения работ (оказания услуг);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в) предмет гражданско-правового договора (с кратким описанием работы (услуги) и ее результата);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г) стоимость работ (услуг) по гражданско-правовому договору.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При заключении гражданско-правового договора (гражданско-правовых договоров) работодатель обязан направить соответствующее сообщение, если стоимость выполняемых работ (оказываемых услуг) по таком</w:t>
      </w:r>
      <w:r>
        <w:t xml:space="preserve">у договору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 </w:t>
      </w:r>
      <w:hyperlink w:anchor="P62" w:tooltip="&lt;4&gt; В соответствии с пунктом 4 статьи 1 Федерального закона N 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">
        <w:r>
          <w:rPr>
            <w:color w:val="0000FF"/>
          </w:rPr>
          <w:t>&lt;4&gt;</w:t>
        </w:r>
      </w:hyperlink>
      <w:r>
        <w:t>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57.</w:t>
      </w:r>
      <w:r>
        <w:t xml:space="preserve"> 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дня, следующего за днем заключения договора с гражданином либо его фактического</w:t>
      </w:r>
      <w:r>
        <w:t xml:space="preserve"> допущения к работе &lt;6&gt;.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71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Пункт 9</w:t>
        </w:r>
      </w:hyperlink>
      <w:r>
        <w:t xml:space="preserve"> Постановления Пленума Верховного Суда Российской Федерации</w:t>
      </w:r>
      <w:r>
        <w:t xml:space="preserve"> N 46.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58. Работодатель вправе самостоятельно определить способ направления сообщения.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Учитывая возможность наступления ответственности за неисполнение работодателем обязанности в установленный срок направить такое сообщение, работодателю необходимо иметь</w:t>
      </w:r>
      <w:r>
        <w:t xml:space="preserve">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59. Регистрация бывшего государственного (муниципального) служащ</w:t>
      </w:r>
      <w:r>
        <w:t>его в качестве индивидуального предпринимателя или учреждение данным гражданином юридического лица не порождает обязанности по направлению соответствующего сообщения представителю нанимателя (работодателю) данного служащего &lt;7&gt;.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</w:t>
      </w:r>
      <w:r>
        <w:t>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72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Пункт 11</w:t>
        </w:r>
      </w:hyperlink>
      <w:r>
        <w:t xml:space="preserve"> Постановления Пленума Верховного Суда Российской Федерации N 46.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X. Обязанность уведомления государственного</w:t>
      </w:r>
    </w:p>
    <w:p w:rsidR="00900712" w:rsidRDefault="005F1F64">
      <w:pPr>
        <w:pStyle w:val="ConsPlusNormal0"/>
        <w:jc w:val="center"/>
      </w:pPr>
      <w:r>
        <w:t>(муниципального) органа при трудоустройстве гражданина</w:t>
      </w:r>
    </w:p>
    <w:p w:rsidR="00900712" w:rsidRDefault="005F1F64">
      <w:pPr>
        <w:pStyle w:val="ConsPlusNormal0"/>
        <w:jc w:val="center"/>
      </w:pPr>
      <w:r>
        <w:t>в коммерческие (некоммерческие) организации</w:t>
      </w:r>
    </w:p>
    <w:p w:rsidR="00900712" w:rsidRDefault="005F1F64">
      <w:pPr>
        <w:pStyle w:val="ConsPlusNormal0"/>
        <w:jc w:val="center"/>
      </w:pPr>
      <w:r>
        <w:t>по совместительству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60. Согласно </w:t>
      </w:r>
      <w:hyperlink r:id="rId73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статье 60.1</w:t>
        </w:r>
      </w:hyperlink>
      <w:r>
        <w:t xml:space="preserve"> ТК РФ работник имеет прав</w:t>
      </w:r>
      <w:r>
        <w:t>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61. Заключение трудовых до</w:t>
      </w:r>
      <w:r>
        <w:t>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62. Учитывая, что ограничения, налагаемые на гражданина, замещавшего должность государственной (муниципальной) службы, п</w:t>
      </w:r>
      <w:r>
        <w:t>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</w:t>
      </w:r>
      <w:r>
        <w:t>аключение трудового договора о работе по внешнему совместительству с таким гражданином также влечет за собой необходимость направления другим работодателем соответствующего уведомления представителю нанимателя (работодателю) по последнему месту его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63. В соответствии с </w:t>
      </w:r>
      <w:hyperlink r:id="rId74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Правилами</w:t>
        </w:r>
      </w:hyperlink>
      <w:r>
        <w:t xml:space="preserve"> при заключении трудового договора с гражданином, в том числе о работе по совместительству, в увед</w:t>
      </w:r>
      <w:r>
        <w:t>омлении, направляемом представителю нанимателя (работодателю) по последнему месту службы гражданина, должны содержаться, в том числе, наименование должности, которую занимает гражданин по трудовому договору в соответствии со штатным расписанием, наименован</w:t>
      </w:r>
      <w:r>
        <w:t>ие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64. Вместе с тем не является нарушением требований </w:t>
      </w:r>
      <w:hyperlink r:id="rId7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части 4 статьи 12</w:t>
        </w:r>
      </w:hyperlink>
      <w:r>
        <w:t xml:space="preserve"> Федерального закона N 273-ФЗ несообщение ра</w:t>
      </w:r>
      <w:r>
        <w:t>ботодателем представителю нанимателя (работодателя) бывшего государственного (муниципального) служащего в случае перевода последнего на другую должность или на другую работу в пределах одной организации, а также при заключении с ним трудового договора о вы</w:t>
      </w:r>
      <w:r>
        <w:t>полнении в свободное от основной работы время другой регулярной оплачиваемой работы у того же работодателя (внутреннее совместительство) &lt;8&gt;.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76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Пункт 6</w:t>
        </w:r>
      </w:hyperlink>
      <w:r>
        <w:t xml:space="preserve"> Постановления Пленума Верховного Суда Российской Федерации N 46.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XI. Ответственность работодателя за неисполнение</w:t>
      </w:r>
    </w:p>
    <w:p w:rsidR="00900712" w:rsidRDefault="005F1F64">
      <w:pPr>
        <w:pStyle w:val="ConsPlusNormal0"/>
        <w:jc w:val="center"/>
      </w:pPr>
      <w:r>
        <w:t>обязанности сообщить о заключении с гражданином - бывшим</w:t>
      </w:r>
    </w:p>
    <w:p w:rsidR="00900712" w:rsidRDefault="005F1F64">
      <w:pPr>
        <w:pStyle w:val="ConsPlusNormal0"/>
        <w:jc w:val="center"/>
      </w:pPr>
      <w:r>
        <w:t>государственным (муниципа</w:t>
      </w:r>
      <w:r>
        <w:t>льным) служащим трудового</w:t>
      </w:r>
    </w:p>
    <w:p w:rsidR="00900712" w:rsidRDefault="005F1F64">
      <w:pPr>
        <w:pStyle w:val="ConsPlusNormal0"/>
        <w:jc w:val="center"/>
      </w:pPr>
      <w:r>
        <w:t>(гражданско-правового) договора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65. В соответствии с </w:t>
      </w:r>
      <w:hyperlink r:id="rId7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5 статьи 12</w:t>
        </w:r>
      </w:hyperlink>
      <w:r>
        <w:t xml:space="preserve"> Федерального закона N 273-ФЗ 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</w:t>
      </w:r>
      <w:r>
        <w:t>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</w:t>
      </w:r>
      <w:r>
        <w:t xml:space="preserve">о </w:t>
      </w:r>
      <w:hyperlink r:id="rId7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статьей 19.29</w:t>
        </w:r>
      </w:hyperlink>
      <w:r>
        <w:t xml:space="preserve"> Кодекса Российской Федерации об административных правонарушениях (далее - КоАП РФ).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66. Такая ответственность предусмотрена </w:t>
      </w:r>
      <w:hyperlink r:id="rId7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статьей 19.29</w:t>
        </w:r>
      </w:hyperlink>
      <w:r>
        <w:t xml:space="preserve"> КоАП РФ "Незаконное привлечение </w:t>
      </w:r>
      <w:r>
        <w:t>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Согласно указанной </w:t>
      </w:r>
      <w:hyperlink r:id="rId8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статье</w:t>
        </w:r>
      </w:hyperlink>
      <w:r>
        <w:t xml:space="preserve"> КоАП РФ привлечение</w:t>
      </w:r>
      <w:r>
        <w:t xml:space="preserve">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</w:t>
      </w:r>
      <w:r>
        <w:t xml:space="preserve">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</w:t>
      </w:r>
      <w:hyperlink r:id="rId8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273-ФЗ, - влечет наложение административного штрафа: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на граждан в размере от двух тыс</w:t>
      </w:r>
      <w:r>
        <w:t>яч до четырех тысяч рублей;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на должностных лиц - от двадцати тысяч до пятидесяти тысяч рублей;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на юридических лиц - от ста тысяч до пятисот тысяч рублей.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67. Согласно </w:t>
      </w:r>
      <w:hyperlink r:id="rId82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Постановлению</w:t>
        </w:r>
      </w:hyperlink>
      <w:r>
        <w:t xml:space="preserve"> Пленума Верховного Суда Российской Федерации N 46, объективная сторона состава рассматриваемого административного правонарушения выражается в нарушении требований </w:t>
      </w:r>
      <w:hyperlink r:id="rId83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части 4 статьи 12</w:t>
        </w:r>
      </w:hyperlink>
      <w:r>
        <w:t xml:space="preserve"> Федерального закона N 273-ФЗ.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68. Данные нарушения могут, в том числе,</w:t>
      </w:r>
      <w:r>
        <w:t xml:space="preserve"> состоять в том, что: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1) работодатель не направил сообщение о заключении трудового (гражданско-правового)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</w:t>
      </w:r>
      <w:r>
        <w:t>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2) нарушен десятидневный сро</w:t>
      </w:r>
      <w:r>
        <w:t>к со дня заключения трудового (гражданско-правового) договора, установленный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</w:t>
      </w:r>
      <w:r>
        <w:t>тью более ста тысяч рублей с гражданином, замещавшим должности государственной (муниципальной) службы.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69. Отсутствие у работодателя сведений (в случае, если они не сообщались при трудоустройстве работником, трудовая книжка не предъявлялась) о замещении гр</w:t>
      </w:r>
      <w:r>
        <w:t>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</w:t>
      </w:r>
      <w:r>
        <w:t xml:space="preserve">отренного </w:t>
      </w:r>
      <w:hyperlink r:id="rId8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статьей 19.29</w:t>
        </w:r>
      </w:hyperlink>
      <w:r>
        <w:t xml:space="preserve"> КоАП РФ.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70. Ограничения и обязанности, предусмотренные </w:t>
      </w:r>
      <w:hyperlink r:id="rId8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частями 1</w:t>
        </w:r>
      </w:hyperlink>
      <w:r>
        <w:t xml:space="preserve"> и </w:t>
      </w:r>
      <w:hyperlink r:id="rId86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2 статьи 12</w:t>
        </w:r>
      </w:hyperlink>
      <w:r>
        <w:t xml:space="preserve"> Федерального закона N 273-ФЗ, налагаются на гражданина - бывшего государственного (муниципального) служащего, и их несоблюдение не является основанием для привлечения ра</w:t>
      </w:r>
      <w:r>
        <w:t xml:space="preserve">ботодателя к административной ответственности по </w:t>
      </w:r>
      <w:hyperlink r:id="rId87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статье 19.29</w:t>
        </w:r>
      </w:hyperlink>
      <w:r>
        <w:t xml:space="preserve"> КоАП РФ &lt;9&gt;.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88" w:tooltip="Постановление Пленума Верховного Суда РФ от 28.11.2017 N 46 &quot;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&quot; {Конс">
        <w:r>
          <w:rPr>
            <w:color w:val="0000FF"/>
          </w:rPr>
          <w:t>Пункт 1</w:t>
        </w:r>
      </w:hyperlink>
      <w:r>
        <w:t xml:space="preserve"> Постановления Пленума Верховного Суда Российской Федерации N 46.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XII. Рассмотрение сообщения работодателя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>71. Поступившее в государственный (муниципальный) орган уведомление коммерческой (некоммерческой) организации о заключе</w:t>
      </w:r>
      <w:r>
        <w:t>нии с гражданином трудового (гражданско-правового) договора рассматривается подразделением кадровой службы государственного (муниципального) &lt;*&gt; органа по профилактике коррупционных и иных правонарушений, которое осуществляет подготовку мотивированного зак</w:t>
      </w:r>
      <w:r>
        <w:t xml:space="preserve">лючения о соблюдении гражданином, замещавшим должность государственной (муниципальной) службы в государственном (муниципальном) органе, требований </w:t>
      </w:r>
      <w:hyperlink r:id="rId8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N 273-ФЗ (</w:t>
      </w:r>
      <w:hyperlink r:id="rId90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17.3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72. По итогам подготовки мотивированного заключения подразделением кадровой службы государственного (муниципального) &lt;*&gt; органа по профилактике коррупционных и иных правонарушений председателем комиссии принимается обоснованное решение о вынесении либо нев</w:t>
      </w:r>
      <w:r>
        <w:t>ынесении вопроса о рассмотрении уведомления на заседание комиссии.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73. Основанием для проведения заседания комиссии является поступившее в государственный (муниципальный) орган уведомление при следующих условиях (</w:t>
      </w:r>
      <w:hyperlink r:id="rId91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подпункт "д" пункта 16</w:t>
        </w:r>
      </w:hyperlink>
      <w:r>
        <w:t xml:space="preserve"> Положения о комиссиях):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1) указанному гражданину комиссией ранее было отказано во вступлении в трудовые и гражданско-правовые отношения с данной ор</w:t>
      </w:r>
      <w:r>
        <w:t>ганизацией;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2) 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</w:t>
      </w:r>
      <w:r>
        <w:t>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74. Если ранее вопрос о даче согласия гражданину рассматривался и такое согласие комиссией было дано либо гражданин, замещая должн</w:t>
      </w:r>
      <w:r>
        <w:t>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то рассмотрение уведомления не выносится на заседание комиссии. При э</w:t>
      </w:r>
      <w:r>
        <w:t>том подразделению кадровой службы государственного (муниципального) &lt;*&gt; органа по профилактике коррупционных и иных правонарушений необходимо проинформировать об этом председателя комиссии и нового работодателя.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75. Уведомление работодателя рассматривается</w:t>
      </w:r>
      <w:r>
        <w:t xml:space="preserve"> в том же порядке, что и обращение гражданина (</w:t>
      </w:r>
      <w:hyperlink r:id="rId92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пункты 17.5</w:t>
        </w:r>
      </w:hyperlink>
      <w:r>
        <w:t xml:space="preserve"> и </w:t>
      </w:r>
      <w:hyperlink r:id="rId93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17.6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76. По итогам рассмотрения уведомления коммерческой (некоммерческой) организации в отношении гражданина комиссией принимается одно из следующих решений (</w:t>
      </w:r>
      <w:hyperlink r:id="rId94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26.1</w:t>
        </w:r>
      </w:hyperlink>
      <w:r>
        <w:t xml:space="preserve"> Положения о комиссиях):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а) дать согласие на замещение им должности в коммерческой (некоммерческой) организации либо на выполнен</w:t>
      </w:r>
      <w:r>
        <w:t>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</w:t>
      </w:r>
      <w:hyperlink r:id="rId9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статьи 12</w:t>
        </w:r>
      </w:hyperlink>
      <w:r>
        <w:t xml:space="preserve"> Федерального закона N 273-ФЗ. В этом случае комисс</w:t>
      </w:r>
      <w:r>
        <w:t>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77. Наличие согласия на замещение должности в коммерческой (некоммерческой) организации либо на</w:t>
      </w:r>
      <w:r>
        <w:t xml:space="preserve"> выполнение работы на условиях 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</w:t>
      </w:r>
      <w:r>
        <w:t xml:space="preserve"> - бывшим государственным (муниципальным) служащим не позднее 10 дней после его заключения.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78. 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</w:t>
      </w:r>
      <w:r>
        <w:t xml:space="preserve"> необходимо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когда дача согласия комиссии не требуется либо согласие гражданину дано) информировать об эт</w:t>
      </w:r>
      <w:r>
        <w:t>ом уведомившую коммерческую (некоммерческую) организацию в 7-дневный срок (</w:t>
      </w:r>
      <w:hyperlink r:id="rId96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пункт 33</w:t>
        </w:r>
      </w:hyperlink>
      <w:r>
        <w:t xml:space="preserve"> Положения о комиссиях).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79. При отсутствии </w:t>
      </w:r>
      <w:r>
        <w:t>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</w:t>
      </w:r>
      <w:r>
        <w:t>окуратуры по месту нахождения органа.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jc w:val="center"/>
        <w:outlineLvl w:val="1"/>
      </w:pPr>
      <w:r>
        <w:t>XIII. Осуществление проверки соблюдения</w:t>
      </w:r>
    </w:p>
    <w:p w:rsidR="00900712" w:rsidRDefault="005F1F64">
      <w:pPr>
        <w:pStyle w:val="ConsPlusNormal0"/>
        <w:jc w:val="center"/>
      </w:pPr>
      <w:r>
        <w:t>гражданином - бывшим государственным (муниципальным)</w:t>
      </w:r>
    </w:p>
    <w:p w:rsidR="00900712" w:rsidRDefault="005F1F64">
      <w:pPr>
        <w:pStyle w:val="ConsPlusNormal0"/>
        <w:jc w:val="center"/>
      </w:pPr>
      <w:r>
        <w:t>служащим ограничений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80. В соответствии с </w:t>
      </w:r>
      <w:hyperlink r:id="rId9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частью 6 статьи 12</w:t>
        </w:r>
      </w:hyperlink>
      <w:r>
        <w:t xml:space="preserve"> Федерально</w:t>
      </w:r>
      <w:r>
        <w:t xml:space="preserve">го закона N 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</w:t>
      </w:r>
      <w:r>
        <w:t>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и соблюд</w:t>
      </w:r>
      <w:r>
        <w:t>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81. Предусмотренное </w:t>
      </w:r>
      <w:hyperlink r:id="rId98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N 273-ФЗ</w:t>
      </w:r>
      <w:r>
        <w:t xml:space="preserve">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82. Полномочия по осуществлению проверки соблюдения</w:t>
      </w:r>
      <w:r>
        <w:t xml:space="preserve">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</w:t>
      </w:r>
      <w:r>
        <w:t>льными законами, возложены на подразделения государственных (муниципальных) &lt;*&gt; органов по профилактике коррупционных и иных правонарушений (</w:t>
      </w:r>
      <w:hyperlink r:id="rId99" w:tooltip="Указ Президента РФ от 15.07.2015 N 364 (ред. от 31.12.2025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">
        <w:r>
          <w:rPr>
            <w:color w:val="0000FF"/>
          </w:rPr>
          <w:t>подпункт "ж" пункта 6</w:t>
        </w:r>
      </w:hyperlink>
      <w:r>
        <w:t xml:space="preserve"> Типового положения о подразделении федерального государственного органа по профилактике коррупционных и иных правонарушений и </w:t>
      </w:r>
      <w:hyperlink r:id="rId100" w:tooltip="Указ Президента РФ от 15.07.2015 N 364 (ред. от 31.12.2025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">
        <w:r>
          <w:rPr>
            <w:color w:val="0000FF"/>
          </w:rPr>
          <w:t>подпункт "з" пункта 7</w:t>
        </w:r>
      </w:hyperlink>
      <w:r>
        <w:t xml:space="preserve"> 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N 364 "О мерах п</w:t>
      </w:r>
      <w:r>
        <w:t>о совершенствованию организации деятельности в области противодействия коррупции").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00712" w:rsidRDefault="005F1F64">
      <w:pPr>
        <w:pStyle w:val="ConsPlusNormal0"/>
        <w:spacing w:before="240"/>
        <w:ind w:firstLine="540"/>
        <w:jc w:val="both"/>
      </w:pPr>
      <w:r>
        <w:t xml:space="preserve">&lt;*&gt; В случаях, когда в муниципальном органе создано подразделение кадровой службы по профилактике коррупционных и иных правонарушений либо </w:t>
      </w:r>
      <w:r>
        <w:t>иное подразделение, осуществляющее указанные функции.</w:t>
      </w:r>
    </w:p>
    <w:p w:rsidR="00900712" w:rsidRDefault="00900712">
      <w:pPr>
        <w:pStyle w:val="ConsPlusNormal0"/>
        <w:jc w:val="both"/>
      </w:pPr>
    </w:p>
    <w:p w:rsidR="00900712" w:rsidRDefault="005F1F64">
      <w:pPr>
        <w:pStyle w:val="ConsPlusNormal0"/>
        <w:ind w:firstLine="540"/>
        <w:jc w:val="both"/>
      </w:pPr>
      <w:r>
        <w:t xml:space="preserve">83. В случае получения в ходе проверки объективных данных о нарушении ограничений, установленных </w:t>
      </w:r>
      <w:hyperlink r:id="rId101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</w:t>
      </w:r>
      <w:r>
        <w:t>а N 273-ФЗ, государственному (муниципальному) органу необходимо информировать об этом прокуратуру по месту нахождения организации, в которую трудоустраивается гражданин - бывший государственный (муниципальный) служащий.</w:t>
      </w:r>
    </w:p>
    <w:p w:rsidR="00900712" w:rsidRDefault="00900712">
      <w:pPr>
        <w:pStyle w:val="ConsPlusNormal0"/>
        <w:jc w:val="both"/>
      </w:pPr>
    </w:p>
    <w:p w:rsidR="00900712" w:rsidRDefault="00900712">
      <w:pPr>
        <w:pStyle w:val="ConsPlusNormal0"/>
        <w:jc w:val="both"/>
      </w:pPr>
    </w:p>
    <w:p w:rsidR="00900712" w:rsidRDefault="0090071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00712">
      <w:headerReference w:type="default" r:id="rId102"/>
      <w:footerReference w:type="default" r:id="rId103"/>
      <w:headerReference w:type="first" r:id="rId104"/>
      <w:footerReference w:type="first" r:id="rId10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F64" w:rsidRDefault="005F1F64">
      <w:r>
        <w:separator/>
      </w:r>
    </w:p>
  </w:endnote>
  <w:endnote w:type="continuationSeparator" w:id="0">
    <w:p w:rsidR="005F1F64" w:rsidRDefault="005F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712" w:rsidRDefault="0090071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0071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0712" w:rsidRDefault="005F1F6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0712" w:rsidRDefault="005F1F6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0712" w:rsidRDefault="005F1F6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00712" w:rsidRDefault="005F1F6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712" w:rsidRDefault="0090071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0071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0712" w:rsidRDefault="005F1F6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0712" w:rsidRDefault="005F1F6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0712" w:rsidRDefault="005F1F6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00712" w:rsidRDefault="005F1F6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F64" w:rsidRDefault="005F1F64">
      <w:r>
        <w:separator/>
      </w:r>
    </w:p>
  </w:footnote>
  <w:footnote w:type="continuationSeparator" w:id="0">
    <w:p w:rsidR="005F1F64" w:rsidRDefault="005F1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90071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0712" w:rsidRDefault="005F1F6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Минтруда Рос</w:t>
          </w:r>
          <w:r>
            <w:rPr>
              <w:rFonts w:ascii="Tahoma" w:hAnsi="Tahoma" w:cs="Tahoma"/>
              <w:sz w:val="16"/>
              <w:szCs w:val="16"/>
            </w:rPr>
            <w:t>сии от 11.05.2017 N 18-4/10/П-2943</w:t>
          </w:r>
          <w:r>
            <w:rPr>
              <w:rFonts w:ascii="Tahoma" w:hAnsi="Tahoma" w:cs="Tahoma"/>
              <w:sz w:val="16"/>
              <w:szCs w:val="16"/>
            </w:rPr>
            <w:br/>
            <w:t>&lt;О направлении Методических рекомендаций по вопросам соблюдения ...</w:t>
          </w:r>
        </w:p>
      </w:tc>
      <w:tc>
        <w:tcPr>
          <w:tcW w:w="2300" w:type="pct"/>
          <w:vAlign w:val="center"/>
        </w:tcPr>
        <w:p w:rsidR="00900712" w:rsidRDefault="005F1F6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:rsidR="00900712" w:rsidRDefault="0090071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0712" w:rsidRDefault="0090071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0071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0712" w:rsidRDefault="005F1F6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Минтруда России от 11.05.2017 N 18-4/10/П-2943</w:t>
          </w:r>
          <w:r>
            <w:rPr>
              <w:rFonts w:ascii="Tahoma" w:hAnsi="Tahoma" w:cs="Tahoma"/>
              <w:sz w:val="16"/>
              <w:szCs w:val="16"/>
            </w:rPr>
            <w:br/>
            <w:t>&lt;О направлении Методических рекомендаций по вопросам соблюден</w:t>
          </w:r>
          <w:r>
            <w:rPr>
              <w:rFonts w:ascii="Tahoma" w:hAnsi="Tahoma" w:cs="Tahoma"/>
              <w:sz w:val="16"/>
              <w:szCs w:val="16"/>
            </w:rPr>
            <w:t>ия ...</w:t>
          </w:r>
        </w:p>
      </w:tc>
      <w:tc>
        <w:tcPr>
          <w:tcW w:w="2300" w:type="pct"/>
          <w:vAlign w:val="center"/>
        </w:tcPr>
        <w:p w:rsidR="00900712" w:rsidRDefault="005F1F6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:rsidR="00900712" w:rsidRDefault="0090071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0712" w:rsidRDefault="0090071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12"/>
    <w:rsid w:val="005F1F64"/>
    <w:rsid w:val="00900712"/>
    <w:rsid w:val="00BC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9C181-4B7F-4AB0-A142-4668B118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2963&amp;date=15.09.2026&amp;dst=28&amp;field=134" TargetMode="External"/><Relationship Id="rId21" Type="http://schemas.openxmlformats.org/officeDocument/2006/relationships/hyperlink" Target="https://login.consultant.ru/link/?req=doc&amp;base=LAW&amp;n=523907&amp;date=15.09.2026" TargetMode="External"/><Relationship Id="rId42" Type="http://schemas.openxmlformats.org/officeDocument/2006/relationships/hyperlink" Target="https://login.consultant.ru/link/?req=doc&amp;base=LAW&amp;n=509567&amp;date=15.09.2026&amp;dst=100089&amp;field=134" TargetMode="External"/><Relationship Id="rId47" Type="http://schemas.openxmlformats.org/officeDocument/2006/relationships/hyperlink" Target="https://login.consultant.ru/link/?req=doc&amp;base=LAW&amp;n=493187&amp;date=15.09.2026&amp;dst=100169&amp;field=134" TargetMode="External"/><Relationship Id="rId63" Type="http://schemas.openxmlformats.org/officeDocument/2006/relationships/hyperlink" Target="https://login.consultant.ru/link/?req=doc&amp;base=LAW&amp;n=527116&amp;date=15.09.2026&amp;dst=1713&amp;field=134" TargetMode="External"/><Relationship Id="rId68" Type="http://schemas.openxmlformats.org/officeDocument/2006/relationships/hyperlink" Target="https://login.consultant.ru/link/?req=doc&amp;base=LAW&amp;n=529069&amp;date=15.09.2026&amp;dst=100014&amp;field=134" TargetMode="External"/><Relationship Id="rId84" Type="http://schemas.openxmlformats.org/officeDocument/2006/relationships/hyperlink" Target="https://login.consultant.ru/link/?req=doc&amp;base=LAW&amp;n=533578&amp;date=15.09.2026&amp;dst=3080&amp;field=134" TargetMode="External"/><Relationship Id="rId89" Type="http://schemas.openxmlformats.org/officeDocument/2006/relationships/hyperlink" Target="https://login.consultant.ru/link/?req=doc&amp;base=LAW&amp;n=532963&amp;date=15.09.2026&amp;dst=28&amp;field=134" TargetMode="External"/><Relationship Id="rId16" Type="http://schemas.openxmlformats.org/officeDocument/2006/relationships/hyperlink" Target="https://login.consultant.ru/link/?req=doc&amp;base=LAW&amp;n=523907&amp;date=15.09.2026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login.consultant.ru/link/?req=doc&amp;base=LAW&amp;n=468064&amp;date=15.09.2026&amp;dst=100013&amp;field=134" TargetMode="External"/><Relationship Id="rId32" Type="http://schemas.openxmlformats.org/officeDocument/2006/relationships/hyperlink" Target="https://login.consultant.ru/link/?req=doc&amp;base=LAW&amp;n=509567&amp;date=15.09.2026" TargetMode="External"/><Relationship Id="rId37" Type="http://schemas.openxmlformats.org/officeDocument/2006/relationships/hyperlink" Target="https://login.consultant.ru/link/?req=doc&amp;base=LAW&amp;n=509567&amp;date=15.09.2026&amp;dst=100154&amp;field=134" TargetMode="External"/><Relationship Id="rId53" Type="http://schemas.openxmlformats.org/officeDocument/2006/relationships/hyperlink" Target="https://login.consultant.ru/link/?req=doc&amp;base=LAW&amp;n=509567&amp;date=15.09.2026&amp;dst=13&amp;field=134" TargetMode="External"/><Relationship Id="rId58" Type="http://schemas.openxmlformats.org/officeDocument/2006/relationships/hyperlink" Target="https://login.consultant.ru/link/?req=doc&amp;base=LAW&amp;n=527116&amp;date=15.09.2026&amp;dst=487&amp;field=134" TargetMode="External"/><Relationship Id="rId74" Type="http://schemas.openxmlformats.org/officeDocument/2006/relationships/hyperlink" Target="https://login.consultant.ru/link/?req=doc&amp;base=LAW&amp;n=529069&amp;date=15.09.2026&amp;dst=100009&amp;field=134" TargetMode="External"/><Relationship Id="rId79" Type="http://schemas.openxmlformats.org/officeDocument/2006/relationships/hyperlink" Target="https://login.consultant.ru/link/?req=doc&amp;base=LAW&amp;n=533578&amp;date=15.09.2026&amp;dst=3080&amp;field=134" TargetMode="External"/><Relationship Id="rId102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09567&amp;date=15.09.2026&amp;dst=100155&amp;field=134" TargetMode="External"/><Relationship Id="rId95" Type="http://schemas.openxmlformats.org/officeDocument/2006/relationships/hyperlink" Target="https://login.consultant.ru/link/?req=doc&amp;base=LAW&amp;n=532963&amp;date=15.09.2026&amp;dst=28&amp;field=134" TargetMode="External"/><Relationship Id="rId22" Type="http://schemas.openxmlformats.org/officeDocument/2006/relationships/hyperlink" Target="https://login.consultant.ru/link/?req=doc&amp;base=LAW&amp;n=532963&amp;date=15.09.2026&amp;dst=28&amp;field=134" TargetMode="External"/><Relationship Id="rId27" Type="http://schemas.openxmlformats.org/officeDocument/2006/relationships/hyperlink" Target="https://login.consultant.ru/link/?req=doc&amp;base=LAW&amp;n=532963&amp;date=15.09.2026&amp;dst=28&amp;field=134" TargetMode="External"/><Relationship Id="rId43" Type="http://schemas.openxmlformats.org/officeDocument/2006/relationships/hyperlink" Target="https://login.consultant.ru/link/?req=doc&amp;base=LAW&amp;n=509567&amp;date=15.09.2026&amp;dst=100077&amp;field=134" TargetMode="External"/><Relationship Id="rId48" Type="http://schemas.openxmlformats.org/officeDocument/2006/relationships/hyperlink" Target="https://login.consultant.ru/link/?req=doc&amp;base=LAW&amp;n=509567&amp;date=15.09.2026&amp;dst=100160&amp;field=134" TargetMode="External"/><Relationship Id="rId64" Type="http://schemas.openxmlformats.org/officeDocument/2006/relationships/hyperlink" Target="https://login.consultant.ru/link/?req=doc&amp;base=LAW&amp;n=532963&amp;date=15.09.2026&amp;dst=28&amp;field=134" TargetMode="External"/><Relationship Id="rId69" Type="http://schemas.openxmlformats.org/officeDocument/2006/relationships/hyperlink" Target="https://login.consultant.ru/link/?req=doc&amp;base=LAW&amp;n=532963&amp;date=15.09.2026&amp;dst=33&amp;field=134" TargetMode="External"/><Relationship Id="rId80" Type="http://schemas.openxmlformats.org/officeDocument/2006/relationships/hyperlink" Target="https://login.consultant.ru/link/?req=doc&amp;base=LAW&amp;n=533578&amp;date=15.09.2026&amp;dst=3080&amp;field=134" TargetMode="External"/><Relationship Id="rId85" Type="http://schemas.openxmlformats.org/officeDocument/2006/relationships/hyperlink" Target="https://login.consultant.ru/link/?req=doc&amp;base=LAW&amp;n=532963&amp;date=15.09.2026&amp;dst=29&amp;field=134" TargetMode="External"/><Relationship Id="rId12" Type="http://schemas.openxmlformats.org/officeDocument/2006/relationships/hyperlink" Target="https://login.consultant.ru/link/?req=doc&amp;base=LAW&amp;n=532963&amp;date=15.09.2026&amp;dst=2&amp;field=134" TargetMode="External"/><Relationship Id="rId17" Type="http://schemas.openxmlformats.org/officeDocument/2006/relationships/hyperlink" Target="https://login.consultant.ru/link/?req=doc&amp;base=LAW&amp;n=470822&amp;date=15.09.2026&amp;dst=100017&amp;field=134" TargetMode="External"/><Relationship Id="rId33" Type="http://schemas.openxmlformats.org/officeDocument/2006/relationships/hyperlink" Target="https://login.consultant.ru/link/?req=doc&amp;base=LAW&amp;n=509567&amp;date=15.09.2026&amp;dst=100084&amp;field=134" TargetMode="External"/><Relationship Id="rId38" Type="http://schemas.openxmlformats.org/officeDocument/2006/relationships/hyperlink" Target="https://login.consultant.ru/link/?req=doc&amp;base=LAW&amp;n=509567&amp;date=15.09.2026&amp;dst=100157&amp;field=134" TargetMode="External"/><Relationship Id="rId59" Type="http://schemas.openxmlformats.org/officeDocument/2006/relationships/hyperlink" Target="https://login.consultant.ru/link/?req=doc&amp;base=LAW&amp;n=527116&amp;date=15.09.2026" TargetMode="External"/><Relationship Id="rId103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523907&amp;date=15.09.2026&amp;dst=100012&amp;field=134" TargetMode="External"/><Relationship Id="rId41" Type="http://schemas.openxmlformats.org/officeDocument/2006/relationships/hyperlink" Target="https://login.consultant.ru/link/?req=doc&amp;base=LAW&amp;n=470822&amp;date=15.09.2026&amp;dst=100215&amp;field=134" TargetMode="External"/><Relationship Id="rId54" Type="http://schemas.openxmlformats.org/officeDocument/2006/relationships/hyperlink" Target="https://login.consultant.ru/link/?req=doc&amp;base=LAW&amp;n=2875&amp;date=15.09.2026&amp;dst=100141&amp;field=134" TargetMode="External"/><Relationship Id="rId62" Type="http://schemas.openxmlformats.org/officeDocument/2006/relationships/hyperlink" Target="https://login.consultant.ru/link/?req=doc&amp;base=LAW&amp;n=532963&amp;date=15.09.2026&amp;dst=33&amp;field=134" TargetMode="External"/><Relationship Id="rId70" Type="http://schemas.openxmlformats.org/officeDocument/2006/relationships/hyperlink" Target="https://login.consultant.ru/link/?req=doc&amp;base=LAW&amp;n=283726&amp;date=15.09.2026&amp;dst=100009&amp;field=134" TargetMode="External"/><Relationship Id="rId75" Type="http://schemas.openxmlformats.org/officeDocument/2006/relationships/hyperlink" Target="https://login.consultant.ru/link/?req=doc&amp;base=LAW&amp;n=532963&amp;date=15.09.2026&amp;dst=33&amp;field=134" TargetMode="External"/><Relationship Id="rId83" Type="http://schemas.openxmlformats.org/officeDocument/2006/relationships/hyperlink" Target="https://login.consultant.ru/link/?req=doc&amp;base=LAW&amp;n=532963&amp;date=15.09.2026&amp;dst=33&amp;field=134" TargetMode="External"/><Relationship Id="rId88" Type="http://schemas.openxmlformats.org/officeDocument/2006/relationships/hyperlink" Target="https://login.consultant.ru/link/?req=doc&amp;base=LAW&amp;n=283726&amp;date=15.09.2026&amp;dst=100005&amp;field=134" TargetMode="External"/><Relationship Id="rId91" Type="http://schemas.openxmlformats.org/officeDocument/2006/relationships/hyperlink" Target="https://login.consultant.ru/link/?req=doc&amp;base=LAW&amp;n=509567&amp;date=15.09.2026&amp;dst=100146&amp;field=134" TargetMode="External"/><Relationship Id="rId96" Type="http://schemas.openxmlformats.org/officeDocument/2006/relationships/hyperlink" Target="https://login.consultant.ru/link/?req=doc&amp;base=LAW&amp;n=509567&amp;date=15.09.2026&amp;dst=100169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32963&amp;date=15.09.2026&amp;dst=28&amp;field=134" TargetMode="External"/><Relationship Id="rId23" Type="http://schemas.openxmlformats.org/officeDocument/2006/relationships/hyperlink" Target="https://login.consultant.ru/link/?req=doc&amp;base=LAW&amp;n=532963&amp;date=15.09.2026&amp;dst=28&amp;field=134" TargetMode="External"/><Relationship Id="rId28" Type="http://schemas.openxmlformats.org/officeDocument/2006/relationships/hyperlink" Target="https://login.consultant.ru/link/?req=doc&amp;base=LAW&amp;n=283726&amp;date=15.09.2026&amp;dst=100013&amp;field=134" TargetMode="External"/><Relationship Id="rId36" Type="http://schemas.openxmlformats.org/officeDocument/2006/relationships/hyperlink" Target="https://login.consultant.ru/link/?req=doc&amp;base=LAW&amp;n=509567&amp;date=15.09.2026&amp;dst=3&amp;field=134" TargetMode="External"/><Relationship Id="rId49" Type="http://schemas.openxmlformats.org/officeDocument/2006/relationships/hyperlink" Target="https://login.consultant.ru/link/?req=doc&amp;base=LAW&amp;n=509567&amp;date=15.09.2026&amp;dst=100161&amp;field=134" TargetMode="External"/><Relationship Id="rId57" Type="http://schemas.openxmlformats.org/officeDocument/2006/relationships/hyperlink" Target="https://login.consultant.ru/link/?req=doc&amp;base=LAW&amp;n=532963&amp;date=15.09.2026&amp;dst=31&amp;field=134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2963&amp;date=15.09.2026&amp;dst=28&amp;field=134" TargetMode="External"/><Relationship Id="rId31" Type="http://schemas.openxmlformats.org/officeDocument/2006/relationships/hyperlink" Target="https://login.consultant.ru/link/?req=doc&amp;base=LAW&amp;n=509567&amp;date=15.09.2026&amp;dst=100045&amp;field=134" TargetMode="External"/><Relationship Id="rId44" Type="http://schemas.openxmlformats.org/officeDocument/2006/relationships/hyperlink" Target="https://login.consultant.ru/link/?req=doc&amp;base=LAW&amp;n=298052&amp;date=15.09.2026" TargetMode="External"/><Relationship Id="rId52" Type="http://schemas.openxmlformats.org/officeDocument/2006/relationships/hyperlink" Target="https://login.consultant.ru/link/?req=doc&amp;base=LAW&amp;n=509567&amp;date=15.09.2026&amp;dst=100102&amp;field=134" TargetMode="External"/><Relationship Id="rId60" Type="http://schemas.openxmlformats.org/officeDocument/2006/relationships/hyperlink" Target="https://login.consultant.ru/link/?req=doc&amp;base=LAW&amp;n=527116&amp;date=15.09.2026&amp;dst=102420&amp;field=134" TargetMode="External"/><Relationship Id="rId65" Type="http://schemas.openxmlformats.org/officeDocument/2006/relationships/hyperlink" Target="https://login.consultant.ru/link/?req=doc&amp;base=LAW&amp;n=532963&amp;date=15.09.2026&amp;dst=33&amp;field=134" TargetMode="External"/><Relationship Id="rId73" Type="http://schemas.openxmlformats.org/officeDocument/2006/relationships/hyperlink" Target="https://login.consultant.ru/link/?req=doc&amp;base=LAW&amp;n=527116&amp;date=15.09.2026&amp;dst=394&amp;field=134" TargetMode="External"/><Relationship Id="rId78" Type="http://schemas.openxmlformats.org/officeDocument/2006/relationships/hyperlink" Target="https://login.consultant.ru/link/?req=doc&amp;base=LAW&amp;n=533578&amp;date=15.09.2026&amp;dst=3080&amp;field=134" TargetMode="External"/><Relationship Id="rId81" Type="http://schemas.openxmlformats.org/officeDocument/2006/relationships/hyperlink" Target="https://login.consultant.ru/link/?req=doc&amp;base=LAW&amp;n=532963&amp;date=15.09.2026" TargetMode="External"/><Relationship Id="rId86" Type="http://schemas.openxmlformats.org/officeDocument/2006/relationships/hyperlink" Target="https://login.consultant.ru/link/?req=doc&amp;base=LAW&amp;n=532963&amp;date=15.09.2026&amp;dst=31&amp;field=134" TargetMode="External"/><Relationship Id="rId94" Type="http://schemas.openxmlformats.org/officeDocument/2006/relationships/hyperlink" Target="https://login.consultant.ru/link/?req=doc&amp;base=LAW&amp;n=509567&amp;date=15.09.2026&amp;dst=100152&amp;field=134" TargetMode="External"/><Relationship Id="rId99" Type="http://schemas.openxmlformats.org/officeDocument/2006/relationships/hyperlink" Target="https://login.consultant.ru/link/?req=doc&amp;base=LAW&amp;n=523933&amp;date=15.09.2026&amp;dst=100131&amp;field=134" TargetMode="External"/><Relationship Id="rId101" Type="http://schemas.openxmlformats.org/officeDocument/2006/relationships/hyperlink" Target="https://login.consultant.ru/link/?req=doc&amp;base=LAW&amp;n=532963&amp;date=15.09.2026&amp;dst=2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96138&amp;date=15.09.2026&amp;dst=100070&amp;field=134" TargetMode="External"/><Relationship Id="rId13" Type="http://schemas.openxmlformats.org/officeDocument/2006/relationships/hyperlink" Target="https://login.consultant.ru/link/?req=doc&amp;base=LAW&amp;n=532963&amp;date=15.09.2026&amp;dst=28&amp;field=134" TargetMode="External"/><Relationship Id="rId18" Type="http://schemas.openxmlformats.org/officeDocument/2006/relationships/hyperlink" Target="https://login.consultant.ru/link/?req=doc&amp;base=LAW&amp;n=470822&amp;date=15.09.2026&amp;dst=100021&amp;field=134" TargetMode="External"/><Relationship Id="rId39" Type="http://schemas.openxmlformats.org/officeDocument/2006/relationships/hyperlink" Target="https://login.consultant.ru/link/?req=doc&amp;base=LAW&amp;n=509567&amp;date=15.09.2026&amp;dst=100102&amp;field=134" TargetMode="External"/><Relationship Id="rId34" Type="http://schemas.openxmlformats.org/officeDocument/2006/relationships/hyperlink" Target="https://login.consultant.ru/link/?req=doc&amp;base=LAW&amp;n=509567&amp;date=15.09.2026&amp;dst=100154&amp;field=134" TargetMode="External"/><Relationship Id="rId50" Type="http://schemas.openxmlformats.org/officeDocument/2006/relationships/hyperlink" Target="https://login.consultant.ru/link/?req=doc&amp;base=LAW&amp;n=509567&amp;date=15.09.2026&amp;dst=9&amp;field=134" TargetMode="External"/><Relationship Id="rId55" Type="http://schemas.openxmlformats.org/officeDocument/2006/relationships/hyperlink" Target="https://login.consultant.ru/link/?req=doc&amp;base=LAW&amp;n=509567&amp;date=15.09.2026&amp;dst=100113&amp;field=134" TargetMode="External"/><Relationship Id="rId76" Type="http://schemas.openxmlformats.org/officeDocument/2006/relationships/hyperlink" Target="https://login.consultant.ru/link/?req=doc&amp;base=LAW&amp;n=283726&amp;date=15.09.2026&amp;dst=100015&amp;field=134" TargetMode="External"/><Relationship Id="rId97" Type="http://schemas.openxmlformats.org/officeDocument/2006/relationships/hyperlink" Target="https://login.consultant.ru/link/?req=doc&amp;base=LAW&amp;n=532963&amp;date=15.09.2026&amp;dst=34&amp;field=134" TargetMode="External"/><Relationship Id="rId104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283726&amp;date=15.09.2026&amp;dst=100022&amp;field=134" TargetMode="External"/><Relationship Id="rId92" Type="http://schemas.openxmlformats.org/officeDocument/2006/relationships/hyperlink" Target="https://login.consultant.ru/link/?req=doc&amp;base=LAW&amp;n=509567&amp;date=15.09.2026&amp;dst=10015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32963&amp;date=15.09.2026&amp;dst=28&amp;field=134" TargetMode="External"/><Relationship Id="rId24" Type="http://schemas.openxmlformats.org/officeDocument/2006/relationships/hyperlink" Target="https://login.consultant.ru/link/?req=doc&amp;base=LAW&amp;n=470822&amp;date=15.09.2026&amp;dst=100215&amp;field=134" TargetMode="External"/><Relationship Id="rId40" Type="http://schemas.openxmlformats.org/officeDocument/2006/relationships/hyperlink" Target="https://login.consultant.ru/link/?req=doc&amp;base=LAW&amp;n=509567&amp;date=15.09.2026&amp;dst=100157&amp;field=134" TargetMode="External"/><Relationship Id="rId45" Type="http://schemas.openxmlformats.org/officeDocument/2006/relationships/hyperlink" Target="https://login.consultant.ru/link/?req=doc&amp;base=LAW&amp;n=195394&amp;date=15.09.2026" TargetMode="External"/><Relationship Id="rId66" Type="http://schemas.openxmlformats.org/officeDocument/2006/relationships/hyperlink" Target="https://login.consultant.ru/link/?req=doc&amp;base=LAW&amp;n=529069&amp;date=15.09.2026&amp;dst=100009&amp;field=134" TargetMode="External"/><Relationship Id="rId87" Type="http://schemas.openxmlformats.org/officeDocument/2006/relationships/hyperlink" Target="https://login.consultant.ru/link/?req=doc&amp;base=LAW&amp;n=533578&amp;date=15.09.2026&amp;dst=3080&amp;field=134" TargetMode="External"/><Relationship Id="rId61" Type="http://schemas.openxmlformats.org/officeDocument/2006/relationships/hyperlink" Target="https://login.consultant.ru/link/?req=doc&amp;base=LAW&amp;n=532963&amp;date=15.09.2026&amp;dst=32&amp;field=134" TargetMode="External"/><Relationship Id="rId82" Type="http://schemas.openxmlformats.org/officeDocument/2006/relationships/hyperlink" Target="https://login.consultant.ru/link/?req=doc&amp;base=LAW&amp;n=283726&amp;date=15.09.2026" TargetMode="External"/><Relationship Id="rId19" Type="http://schemas.openxmlformats.org/officeDocument/2006/relationships/hyperlink" Target="https://login.consultant.ru/link/?req=doc&amp;base=LAW&amp;n=470822&amp;date=15.09.2026&amp;dst=100168&amp;field=134" TargetMode="External"/><Relationship Id="rId14" Type="http://schemas.openxmlformats.org/officeDocument/2006/relationships/hyperlink" Target="https://login.consultant.ru/link/?req=doc&amp;base=LAW&amp;n=283726&amp;date=15.09.2026&amp;dst=100011&amp;field=134" TargetMode="External"/><Relationship Id="rId30" Type="http://schemas.openxmlformats.org/officeDocument/2006/relationships/hyperlink" Target="https://login.consultant.ru/link/?req=doc&amp;base=LAW&amp;n=509567&amp;date=15.09.2026&amp;dst=100053&amp;field=134" TargetMode="External"/><Relationship Id="rId35" Type="http://schemas.openxmlformats.org/officeDocument/2006/relationships/hyperlink" Target="https://login.consultant.ru/link/?req=doc&amp;base=LAW&amp;n=509567&amp;date=15.09.2026&amp;dst=100160&amp;field=134" TargetMode="External"/><Relationship Id="rId56" Type="http://schemas.openxmlformats.org/officeDocument/2006/relationships/hyperlink" Target="https://login.consultant.ru/link/?req=doc&amp;base=LAW&amp;n=509567&amp;date=15.09.2026&amp;dst=100128&amp;field=134" TargetMode="External"/><Relationship Id="rId77" Type="http://schemas.openxmlformats.org/officeDocument/2006/relationships/hyperlink" Target="https://login.consultant.ru/link/?req=doc&amp;base=LAW&amp;n=532963&amp;date=15.09.2026&amp;dst=100109&amp;field=134" TargetMode="External"/><Relationship Id="rId100" Type="http://schemas.openxmlformats.org/officeDocument/2006/relationships/hyperlink" Target="https://login.consultant.ru/link/?req=doc&amp;base=LAW&amp;n=523933&amp;date=15.09.2026&amp;dst=100176&amp;field=134" TargetMode="External"/><Relationship Id="rId105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2963&amp;date=15.09.2026&amp;dst=30&amp;field=134" TargetMode="External"/><Relationship Id="rId72" Type="http://schemas.openxmlformats.org/officeDocument/2006/relationships/hyperlink" Target="https://login.consultant.ru/link/?req=doc&amp;base=LAW&amp;n=283726&amp;date=15.09.2026&amp;dst=100024&amp;field=134" TargetMode="External"/><Relationship Id="rId93" Type="http://schemas.openxmlformats.org/officeDocument/2006/relationships/hyperlink" Target="https://login.consultant.ru/link/?req=doc&amp;base=LAW&amp;n=509567&amp;date=15.09.2026&amp;dst=100170&amp;field=134" TargetMode="External"/><Relationship Id="rId98" Type="http://schemas.openxmlformats.org/officeDocument/2006/relationships/hyperlink" Target="https://login.consultant.ru/link/?req=doc&amp;base=LAW&amp;n=532963&amp;date=15.09.2026&amp;dst=28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32963&amp;date=15.09.2026&amp;dst=6&amp;field=134" TargetMode="External"/><Relationship Id="rId46" Type="http://schemas.openxmlformats.org/officeDocument/2006/relationships/hyperlink" Target="https://login.consultant.ru/link/?req=doc&amp;base=LAW&amp;n=493187&amp;date=15.09.2026&amp;dst=100062&amp;field=134" TargetMode="External"/><Relationship Id="rId67" Type="http://schemas.openxmlformats.org/officeDocument/2006/relationships/hyperlink" Target="https://login.consultant.ru/link/?req=doc&amp;base=LAW&amp;n=529069&amp;date=15.09.2026&amp;dst=10003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13748</Words>
  <Characters>78367</Characters>
  <Application>Microsoft Office Word</Application>
  <DocSecurity>0</DocSecurity>
  <Lines>653</Lines>
  <Paragraphs>183</Paragraphs>
  <ScaleCrop>false</ScaleCrop>
  <Company>КонсультантПлюс Версия 4025.00.50</Company>
  <LinksUpToDate>false</LinksUpToDate>
  <CharactersWithSpaces>91932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Минтруда России от 11.05.2017 N 18-4/10/П-2943
&lt;О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организацией&gt;</dc:title>
  <dc:creator>u6074n12</dc:creator>
  <cp:lastModifiedBy>u6074n12</cp:lastModifiedBy>
  <cp:revision>2</cp:revision>
  <dcterms:created xsi:type="dcterms:W3CDTF">2026-09-15T15:32:00Z</dcterms:created>
  <dcterms:modified xsi:type="dcterms:W3CDTF">2026-09-15T15:32:00Z</dcterms:modified>
</cp:coreProperties>
</file>