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2712C" w14:textId="77777777" w:rsidR="00BB4E5C" w:rsidRDefault="00BB4E5C">
      <w:pPr>
        <w:pStyle w:val="ConsPlusNormal"/>
        <w:jc w:val="both"/>
        <w:outlineLvl w:val="0"/>
      </w:pPr>
      <w:bookmarkStart w:id="0" w:name="_GoBack"/>
      <w:bookmarkEnd w:id="0"/>
    </w:p>
    <w:p w14:paraId="4FFC771B" w14:textId="77777777" w:rsidR="00BB4E5C" w:rsidRDefault="0038170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14:paraId="237223A6" w14:textId="77777777" w:rsidR="00BB4E5C" w:rsidRDefault="00BB4E5C">
      <w:pPr>
        <w:pStyle w:val="ConsPlusTitle"/>
        <w:jc w:val="center"/>
      </w:pPr>
    </w:p>
    <w:p w14:paraId="6CCE4CCD" w14:textId="77777777" w:rsidR="00BB4E5C" w:rsidRDefault="00381702">
      <w:pPr>
        <w:pStyle w:val="ConsPlusTitle"/>
        <w:jc w:val="center"/>
      </w:pPr>
      <w:r>
        <w:t>ПИСЬМО</w:t>
      </w:r>
    </w:p>
    <w:p w14:paraId="416548D6" w14:textId="77777777" w:rsidR="00BB4E5C" w:rsidRDefault="00381702">
      <w:pPr>
        <w:pStyle w:val="ConsPlusTitle"/>
        <w:jc w:val="center"/>
      </w:pPr>
      <w:r>
        <w:t>от 22 сентября 2022 г. N 28-7/10/В-12862</w:t>
      </w:r>
    </w:p>
    <w:p w14:paraId="65A81707" w14:textId="77777777" w:rsidR="00BB4E5C" w:rsidRDefault="00BB4E5C">
      <w:pPr>
        <w:pStyle w:val="ConsPlusNormal"/>
        <w:jc w:val="both"/>
      </w:pPr>
    </w:p>
    <w:p w14:paraId="7C8846D9" w14:textId="77777777" w:rsidR="00BB4E5C" w:rsidRDefault="00381702">
      <w:pPr>
        <w:pStyle w:val="ConsPlusNormal"/>
        <w:ind w:firstLine="540"/>
        <w:jc w:val="both"/>
      </w:pPr>
      <w:r>
        <w:t xml:space="preserve">Министерством труда и социальной защиты Российской Федерации в рамках реализации полномочий, предусмотренных </w:t>
      </w:r>
      <w:hyperlink r:id="rId6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подпунктами "а"</w:t>
        </w:r>
      </w:hyperlink>
      <w:r>
        <w:t xml:space="preserve"> и</w:t>
      </w:r>
      <w:r>
        <w:t xml:space="preserve"> </w:t>
      </w:r>
      <w:hyperlink r:id="rId7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"в" пункта 25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</w:t>
      </w:r>
      <w:r>
        <w:t xml:space="preserve">рального закона "О противодействии коррупции" подготовлены методические материалы, касающиеся возможности приобретения государственными гражданскими служащими Российской Федерации ценных бумаг в собственность, в формате </w:t>
      </w:r>
      <w:hyperlink r:id="rId8" w:tooltip="Статья: Возможность приобретения государственными гражданскими служащими Российской Федерации ценных бумаг в собственность (в вопросах и ответах) (&quot;Официальный сайт Минтруда России&quot;, 2022) {КонсультантПлюс}">
        <w:r>
          <w:rPr>
            <w:color w:val="0000FF"/>
          </w:rPr>
          <w:t>вопросов и ответов</w:t>
        </w:r>
      </w:hyperlink>
      <w:r>
        <w:t xml:space="preserve">, которые размещены на официальном сайте Минтруда России по адресу: </w:t>
      </w:r>
      <w:hyperlink r:id="rId9">
        <w:r>
          <w:rPr>
            <w:color w:val="0000FF"/>
          </w:rPr>
          <w:t>https://mintrud.gov.ru/ministry/programms/anticorruption/9/21</w:t>
        </w:r>
      </w:hyperlink>
      <w:r>
        <w:t>.</w:t>
      </w:r>
    </w:p>
    <w:p w14:paraId="1312F4D6" w14:textId="77777777" w:rsidR="00BB4E5C" w:rsidRDefault="00381702">
      <w:pPr>
        <w:pStyle w:val="ConsPlusNormal"/>
        <w:spacing w:before="240"/>
        <w:ind w:firstLine="540"/>
        <w:jc w:val="both"/>
      </w:pPr>
      <w:r>
        <w:t>В связи с</w:t>
      </w:r>
      <w:r>
        <w:t xml:space="preserve"> многообразием особенностей нормативного правового регулирования методические материалы ориентированы именно на государственных гражданских служащих Российской Федерации. Вместе с тем положения методических материалов могут учитываться при рассмотрении соо</w:t>
      </w:r>
      <w:r>
        <w:t>тветствующих вопросов в отношении иных категорий лиц с учетом особенностей их правовых статусов.</w:t>
      </w:r>
    </w:p>
    <w:p w14:paraId="59476EE9" w14:textId="77777777" w:rsidR="00BB4E5C" w:rsidRDefault="00381702">
      <w:pPr>
        <w:pStyle w:val="ConsPlusNormal"/>
        <w:spacing w:before="240"/>
        <w:ind w:firstLine="540"/>
        <w:jc w:val="both"/>
      </w:pPr>
      <w:r>
        <w:t>Предлагаем руководствоваться обозначенными методическими материалами в работе.</w:t>
      </w:r>
    </w:p>
    <w:p w14:paraId="2476D130" w14:textId="77777777" w:rsidR="00BB4E5C" w:rsidRDefault="00BB4E5C">
      <w:pPr>
        <w:pStyle w:val="ConsPlusNormal"/>
        <w:jc w:val="both"/>
      </w:pPr>
    </w:p>
    <w:p w14:paraId="7D43F188" w14:textId="77777777" w:rsidR="00BB4E5C" w:rsidRDefault="00381702">
      <w:pPr>
        <w:pStyle w:val="ConsPlusNormal"/>
        <w:jc w:val="right"/>
      </w:pPr>
      <w:r>
        <w:t>Е.В.МУХТИЯРОВА</w:t>
      </w:r>
    </w:p>
    <w:p w14:paraId="3295D91B" w14:textId="77777777" w:rsidR="00BB4E5C" w:rsidRDefault="00BB4E5C">
      <w:pPr>
        <w:pStyle w:val="ConsPlusNormal"/>
        <w:jc w:val="both"/>
      </w:pPr>
    </w:p>
    <w:p w14:paraId="39B6AD76" w14:textId="77777777" w:rsidR="00BB4E5C" w:rsidRDefault="00BB4E5C">
      <w:pPr>
        <w:pStyle w:val="ConsPlusNormal"/>
        <w:jc w:val="both"/>
      </w:pPr>
    </w:p>
    <w:p w14:paraId="30295ABD" w14:textId="77777777" w:rsidR="00BB4E5C" w:rsidRDefault="00BB4E5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B4E5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463DF" w14:textId="77777777" w:rsidR="00381702" w:rsidRDefault="00381702">
      <w:r>
        <w:separator/>
      </w:r>
    </w:p>
  </w:endnote>
  <w:endnote w:type="continuationSeparator" w:id="0">
    <w:p w14:paraId="3E0342F2" w14:textId="77777777" w:rsidR="00381702" w:rsidRDefault="0038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F4B65" w14:textId="77777777" w:rsidR="00BB4E5C" w:rsidRDefault="00BB4E5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B4E5C" w14:paraId="01528C0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48C5DD9" w14:textId="77777777" w:rsidR="00BB4E5C" w:rsidRDefault="0038170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7F926EC" w14:textId="77777777" w:rsidR="00BB4E5C" w:rsidRDefault="0038170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C570474" w14:textId="77777777" w:rsidR="00BB4E5C" w:rsidRDefault="0038170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6D23FEE" w14:textId="77777777" w:rsidR="00BB4E5C" w:rsidRDefault="0038170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BBDAC" w14:textId="77777777" w:rsidR="00BB4E5C" w:rsidRDefault="00BB4E5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B4E5C" w14:paraId="2102EDE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AB83013" w14:textId="77777777" w:rsidR="00BB4E5C" w:rsidRDefault="0038170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7191267" w14:textId="77777777" w:rsidR="00BB4E5C" w:rsidRDefault="0038170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7E400E4" w14:textId="77777777" w:rsidR="00BB4E5C" w:rsidRDefault="0038170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86D0D1D" w14:textId="77777777" w:rsidR="00BB4E5C" w:rsidRDefault="0038170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B9EB3" w14:textId="77777777" w:rsidR="00381702" w:rsidRDefault="00381702">
      <w:r>
        <w:separator/>
      </w:r>
    </w:p>
  </w:footnote>
  <w:footnote w:type="continuationSeparator" w:id="0">
    <w:p w14:paraId="157179FC" w14:textId="77777777" w:rsidR="00381702" w:rsidRDefault="00381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B4E5C" w14:paraId="3C933F9C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245E896" w14:textId="77777777" w:rsidR="00BB4E5C" w:rsidRDefault="0038170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Минтруда России от 22.09.2022 N </w:t>
          </w:r>
          <w:r>
            <w:rPr>
              <w:rFonts w:ascii="Tahoma" w:hAnsi="Tahoma" w:cs="Tahoma"/>
              <w:sz w:val="16"/>
              <w:szCs w:val="16"/>
            </w:rPr>
            <w:t>28-7/10/В-12862</w:t>
          </w:r>
          <w:r>
            <w:rPr>
              <w:rFonts w:ascii="Tahoma" w:hAnsi="Tahoma" w:cs="Tahoma"/>
              <w:sz w:val="16"/>
              <w:szCs w:val="16"/>
            </w:rPr>
            <w:br/>
            <w:t>&lt;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 методических материалах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касающихся возможности приобретения ...</w:t>
          </w:r>
        </w:p>
      </w:tc>
      <w:tc>
        <w:tcPr>
          <w:tcW w:w="2300" w:type="pct"/>
          <w:vAlign w:val="center"/>
        </w:tcPr>
        <w:p w14:paraId="1EF87452" w14:textId="77777777" w:rsidR="00BB4E5C" w:rsidRDefault="0038170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14:paraId="77FC2AFF" w14:textId="77777777" w:rsidR="00BB4E5C" w:rsidRDefault="00BB4E5C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200A64FC" w14:textId="77777777" w:rsidR="00BB4E5C" w:rsidRDefault="00BB4E5C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B4E5C" w14:paraId="50170A8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7116DA4" w14:textId="77777777" w:rsidR="00BB4E5C" w:rsidRDefault="00381702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5E8C2B21" wp14:editId="425F67C1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</w:t>
          </w:r>
          <w:r>
            <w:rPr>
              <w:rFonts w:ascii="Tahoma" w:hAnsi="Tahoma" w:cs="Tahoma"/>
              <w:sz w:val="16"/>
              <w:szCs w:val="16"/>
            </w:rPr>
            <w:t xml:space="preserve"> Минтруда России от 22.09.2022 N 28-7/10/В-12862 &lt;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 методических материалах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касающихся возможности приобретения ...</w:t>
          </w:r>
        </w:p>
      </w:tc>
      <w:tc>
        <w:tcPr>
          <w:tcW w:w="2300" w:type="pct"/>
          <w:vAlign w:val="center"/>
        </w:tcPr>
        <w:p w14:paraId="12A7F2B7" w14:textId="77777777" w:rsidR="00BB4E5C" w:rsidRDefault="0038170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14:paraId="1EFCCCA5" w14:textId="77777777" w:rsidR="00BB4E5C" w:rsidRDefault="00BB4E5C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63438E5C" w14:textId="77777777" w:rsidR="00BB4E5C" w:rsidRDefault="00BB4E5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5C"/>
    <w:rsid w:val="00381702"/>
    <w:rsid w:val="0057439E"/>
    <w:rsid w:val="00BB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2FBD0"/>
  <w15:docId w15:val="{04166564-B0B7-4799-B119-0F45B9CB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BI&amp;n=305715&amp;date=15.09.2026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937&amp;date=15.09.2026&amp;dst=100235&amp;field=134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937&amp;date=15.09.2026&amp;dst=100269&amp;field=13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mintrud.gov.ru/ministry/programms/anticorruption/9/21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0</DocSecurity>
  <Lines>16</Lines>
  <Paragraphs>4</Paragraphs>
  <ScaleCrop>false</ScaleCrop>
  <Company>КонсультантПлюс Версия 4025.00.50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Минтруда России от 22.09.2022 N 28-7/10/В-12862
&lt;О методических материалах касающихся возможности приобретения государственными гражданскими служащими Российской Федерации ценных бумаг в собственность&gt;</dc:title>
  <dc:creator>u6074n12</dc:creator>
  <cp:lastModifiedBy>u6074n12</cp:lastModifiedBy>
  <cp:revision>2</cp:revision>
  <dcterms:created xsi:type="dcterms:W3CDTF">2026-09-15T14:27:00Z</dcterms:created>
  <dcterms:modified xsi:type="dcterms:W3CDTF">2026-09-15T14:27:00Z</dcterms:modified>
</cp:coreProperties>
</file>